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B0B" w14:textId="77777777" w:rsidR="005C0E26" w:rsidRDefault="00CA6D07" w:rsidP="005C0E26">
      <w:pPr>
        <w:pStyle w:val="Title"/>
        <w:pBdr>
          <w:bottom w:val="single" w:sz="8" w:space="7" w:color="006597" w:themeColor="accent1"/>
        </w:pBdr>
        <w:jc w:val="right"/>
      </w:pPr>
      <w:r>
        <w:rPr>
          <w:noProof/>
        </w:rPr>
        <w:drawing>
          <wp:anchor distT="0" distB="0" distL="114300" distR="114300" simplePos="0" relativeHeight="251659264" behindDoc="0" locked="0" layoutInCell="1" allowOverlap="1" wp14:anchorId="1BC45B1D" wp14:editId="56E8231A">
            <wp:simplePos x="0" y="0"/>
            <wp:positionH relativeFrom="column">
              <wp:posOffset>-130870</wp:posOffset>
            </wp:positionH>
            <wp:positionV relativeFrom="paragraph">
              <wp:posOffset>-577691</wp:posOffset>
            </wp:positionV>
            <wp:extent cx="2481943" cy="1085850"/>
            <wp:effectExtent l="0" t="0" r="0" b="0"/>
            <wp:wrapNone/>
            <wp:docPr id="2" name="Picture 2" descr="City of Bellevue Develop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lier\AppData\Local\Microsoft\Windows\INetCache\Content.Word\COB_DEPARTMENT-Stacked-color_D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943"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AC0">
        <w:t xml:space="preserve"> </w:t>
      </w:r>
    </w:p>
    <w:p w14:paraId="60E352DB" w14:textId="45D37F34" w:rsidR="005C0E26" w:rsidRPr="005C0E26" w:rsidRDefault="005C0E26" w:rsidP="005C0E26">
      <w:pPr>
        <w:pStyle w:val="Title"/>
        <w:pBdr>
          <w:bottom w:val="single" w:sz="8" w:space="7" w:color="006597" w:themeColor="accent1"/>
        </w:pBdr>
        <w:jc w:val="right"/>
        <w:rPr>
          <w:sz w:val="40"/>
          <w:szCs w:val="40"/>
        </w:rPr>
      </w:pPr>
      <w:r w:rsidRPr="005C0E26">
        <w:rPr>
          <w:sz w:val="40"/>
          <w:szCs w:val="40"/>
        </w:rPr>
        <w:t>Comprehensive Plan Policies</w:t>
      </w:r>
    </w:p>
    <w:p w14:paraId="50BC6CB2" w14:textId="42AD2F45" w:rsidR="005C0E26" w:rsidRDefault="005C0E26" w:rsidP="005C0E26">
      <w:pPr>
        <w:pStyle w:val="Subtitle"/>
      </w:pPr>
      <w:r>
        <w:t>2023 Comprehensive Plan – Vols. 1 &amp; 2</w:t>
      </w:r>
    </w:p>
    <w:p w14:paraId="2BB93DD3" w14:textId="50795B5B" w:rsidR="005C0E26" w:rsidRDefault="005C0E26" w:rsidP="00FE7856">
      <w:r>
        <w:t xml:space="preserve">Provide </w:t>
      </w:r>
      <w:r w:rsidR="00973420">
        <w:t xml:space="preserve">a written response to each applicable Comprehensive Plan Policy. Refer to Comprehensive Plan for complete wording and requirements at: </w:t>
      </w:r>
      <w:hyperlink r:id="rId10" w:history="1">
        <w:r w:rsidR="00973420" w:rsidRPr="00FE7856">
          <w:rPr>
            <w:rStyle w:val="Hyperlink"/>
          </w:rPr>
          <w:t>https://planning.bellevuewa.gov/planning.comprehensive-plan/</w:t>
        </w:r>
      </w:hyperlink>
    </w:p>
    <w:p w14:paraId="55E89EB2" w14:textId="02EADE85" w:rsidR="00973420" w:rsidRPr="0013594E" w:rsidRDefault="00973420" w:rsidP="00FE7856">
      <w:pPr>
        <w:pStyle w:val="Heading2"/>
      </w:pPr>
      <w:r w:rsidRPr="0013594E">
        <w:t>Volume 1 – Housing (HO) and Urban Design (UD) Policies</w:t>
      </w:r>
    </w:p>
    <w:p w14:paraId="20B882BB" w14:textId="5516F77A" w:rsidR="00973420" w:rsidRDefault="00B63BA8" w:rsidP="00FE7856">
      <w:r>
        <w:t xml:space="preserve">Insert a written narrative regarding how each applicable policy has been met. </w:t>
      </w:r>
    </w:p>
    <w:p w14:paraId="1186E6ED" w14:textId="54FA99D8" w:rsidR="00650B4C" w:rsidRDefault="00B63BA8" w:rsidP="00FD0AFE">
      <w:pPr>
        <w:pStyle w:val="Heading3"/>
      </w:pPr>
      <w:r>
        <w:t>Housing (HO) Policies</w:t>
      </w:r>
    </w:p>
    <w:p w14:paraId="0A1D677A" w14:textId="2F7AC890" w:rsidR="00ED6187" w:rsidRDefault="00B63BA8" w:rsidP="00ED6187">
      <w:r>
        <w:t>HO-2: Promote quality, community-friendly single family, multifamily and mixed-use development, through features such as enhanced open space and pedestrian connectivity.</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4B11B72" w14:textId="77777777" w:rsidTr="00FE7856">
        <w:trPr>
          <w:trHeight w:val="583"/>
          <w:tblHeader/>
        </w:trPr>
        <w:tc>
          <w:tcPr>
            <w:tcW w:w="9821" w:type="dxa"/>
            <w:shd w:val="clear" w:color="auto" w:fill="FFFFFF" w:themeFill="background1"/>
          </w:tcPr>
          <w:p w14:paraId="5F7506B3" w14:textId="48BCB2B2" w:rsidR="00FE7856" w:rsidRPr="008C7741" w:rsidRDefault="00FE7856" w:rsidP="008A6631">
            <w:r>
              <w:t>Insert text</w:t>
            </w:r>
          </w:p>
        </w:tc>
      </w:tr>
    </w:tbl>
    <w:p w14:paraId="6056568B" w14:textId="77777777" w:rsidR="00ED6187" w:rsidRDefault="00ED6187" w:rsidP="00ED6187"/>
    <w:p w14:paraId="75FF4757" w14:textId="00F65E9A" w:rsidR="00ED6187" w:rsidRDefault="00B63BA8" w:rsidP="00ED6187">
      <w:r>
        <w:t xml:space="preserve">HO-13: Ensure that mixed-use development complements and enhances the character of the surrounding residential and commercial areas.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4B38A4B" w14:textId="77777777" w:rsidTr="008A6631">
        <w:trPr>
          <w:trHeight w:val="583"/>
          <w:tblHeader/>
        </w:trPr>
        <w:tc>
          <w:tcPr>
            <w:tcW w:w="9821" w:type="dxa"/>
            <w:shd w:val="clear" w:color="auto" w:fill="FFFFFF" w:themeFill="background1"/>
          </w:tcPr>
          <w:p w14:paraId="742D9B81" w14:textId="77777777" w:rsidR="00FE7856" w:rsidRPr="008C7741" w:rsidRDefault="00FE7856" w:rsidP="008A6631">
            <w:r>
              <w:t>Insert text</w:t>
            </w:r>
          </w:p>
        </w:tc>
      </w:tr>
    </w:tbl>
    <w:p w14:paraId="461480B4" w14:textId="77777777" w:rsidR="00FE7856" w:rsidRDefault="00FE7856" w:rsidP="00FD0AFE">
      <w:pPr>
        <w:pStyle w:val="Heading3"/>
      </w:pPr>
    </w:p>
    <w:p w14:paraId="1609D015" w14:textId="46CD1E69" w:rsidR="00B63BA8" w:rsidRDefault="00B63BA8" w:rsidP="00FD0AFE">
      <w:pPr>
        <w:pStyle w:val="Heading3"/>
      </w:pPr>
      <w:r>
        <w:t>Urban Design &amp; the Arts (UD) Policies</w:t>
      </w:r>
    </w:p>
    <w:p w14:paraId="0C6C8E6B" w14:textId="054C7A7C" w:rsidR="00B63BA8" w:rsidRDefault="00B63BA8" w:rsidP="00B63BA8">
      <w:r>
        <w:t xml:space="preserve">UD-1: Enhance the appearance, image and design character to make Bellevue an inspiring place to be.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BCB00D9" w14:textId="77777777" w:rsidTr="008A6631">
        <w:trPr>
          <w:trHeight w:val="583"/>
          <w:tblHeader/>
        </w:trPr>
        <w:tc>
          <w:tcPr>
            <w:tcW w:w="9821" w:type="dxa"/>
            <w:shd w:val="clear" w:color="auto" w:fill="FFFFFF" w:themeFill="background1"/>
          </w:tcPr>
          <w:p w14:paraId="1B9A5C13" w14:textId="77777777" w:rsidR="00FE7856" w:rsidRPr="008C7741" w:rsidRDefault="00FE7856" w:rsidP="008A6631">
            <w:r>
              <w:t>Insert text</w:t>
            </w:r>
          </w:p>
        </w:tc>
      </w:tr>
    </w:tbl>
    <w:p w14:paraId="6569829B" w14:textId="77777777" w:rsidR="009A6563" w:rsidRDefault="009A6563" w:rsidP="00650B4C">
      <w:pPr>
        <w:tabs>
          <w:tab w:val="left" w:pos="9990"/>
        </w:tabs>
        <w:rPr>
          <w:u w:val="single"/>
        </w:rPr>
      </w:pPr>
    </w:p>
    <w:p w14:paraId="2FF34A91" w14:textId="5E46E44C" w:rsidR="00B63BA8" w:rsidRDefault="00B63BA8" w:rsidP="00B63BA8">
      <w:r>
        <w:t>UD-2: Preserve and enhance trees as a component of the skyline to retain the image of a “City in a Park.”</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404EBAE" w14:textId="77777777" w:rsidTr="008A6631">
        <w:trPr>
          <w:trHeight w:val="583"/>
          <w:tblHeader/>
        </w:trPr>
        <w:tc>
          <w:tcPr>
            <w:tcW w:w="9821" w:type="dxa"/>
            <w:shd w:val="clear" w:color="auto" w:fill="FFFFFF" w:themeFill="background1"/>
          </w:tcPr>
          <w:p w14:paraId="05EC444D" w14:textId="77777777" w:rsidR="00FE7856" w:rsidRPr="008C7741" w:rsidRDefault="00FE7856" w:rsidP="008A6631">
            <w:r>
              <w:t>Insert text</w:t>
            </w:r>
          </w:p>
        </w:tc>
      </w:tr>
    </w:tbl>
    <w:p w14:paraId="13AEB21A" w14:textId="77777777" w:rsidR="00B63BA8" w:rsidRDefault="00B63BA8" w:rsidP="00650B4C">
      <w:pPr>
        <w:tabs>
          <w:tab w:val="left" w:pos="9990"/>
        </w:tabs>
        <w:rPr>
          <w:u w:val="single"/>
        </w:rPr>
      </w:pPr>
    </w:p>
    <w:p w14:paraId="2FAD4AB7" w14:textId="3EE8C630" w:rsidR="00B63BA8" w:rsidRDefault="00B63BA8" w:rsidP="00B63BA8">
      <w:r>
        <w:t xml:space="preserve">UD-4: Create a safe, engaging and attractive pedestrian environment throughout the city using appropriate urban design features.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2C972D96" w14:textId="77777777" w:rsidTr="008A6631">
        <w:trPr>
          <w:trHeight w:val="583"/>
          <w:tblHeader/>
        </w:trPr>
        <w:tc>
          <w:tcPr>
            <w:tcW w:w="9821" w:type="dxa"/>
            <w:shd w:val="clear" w:color="auto" w:fill="FFFFFF" w:themeFill="background1"/>
          </w:tcPr>
          <w:p w14:paraId="5BD24468" w14:textId="77777777" w:rsidR="00FE7856" w:rsidRPr="008C7741" w:rsidRDefault="00FE7856" w:rsidP="008A6631">
            <w:r>
              <w:t>Insert text</w:t>
            </w:r>
          </w:p>
        </w:tc>
      </w:tr>
    </w:tbl>
    <w:p w14:paraId="541CF7A9" w14:textId="5E4B2B1C" w:rsidR="00B63BA8" w:rsidRDefault="00B63BA8" w:rsidP="00B63BA8">
      <w:r>
        <w:lastRenderedPageBreak/>
        <w:t xml:space="preserve">UD-10: Encourage rooflines that create interesting and distinctive forms against the sky within Downtown and other mixed-use areas.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6701EB2B" w14:textId="77777777" w:rsidTr="008A6631">
        <w:trPr>
          <w:trHeight w:val="583"/>
          <w:tblHeader/>
        </w:trPr>
        <w:tc>
          <w:tcPr>
            <w:tcW w:w="9821" w:type="dxa"/>
            <w:shd w:val="clear" w:color="auto" w:fill="FFFFFF" w:themeFill="background1"/>
          </w:tcPr>
          <w:p w14:paraId="3EBCAB3C" w14:textId="77777777" w:rsidR="00FE7856" w:rsidRPr="008C7741" w:rsidRDefault="00FE7856" w:rsidP="008A6631">
            <w:r>
              <w:t>Insert text</w:t>
            </w:r>
          </w:p>
        </w:tc>
      </w:tr>
    </w:tbl>
    <w:p w14:paraId="6160A814" w14:textId="77777777" w:rsidR="00B63BA8" w:rsidRDefault="00B63BA8" w:rsidP="00650B4C">
      <w:pPr>
        <w:tabs>
          <w:tab w:val="left" w:pos="9990"/>
        </w:tabs>
        <w:rPr>
          <w:u w:val="single"/>
        </w:rPr>
      </w:pPr>
    </w:p>
    <w:p w14:paraId="1FEEDBC8" w14:textId="008FFD68" w:rsidR="00F302D1" w:rsidRDefault="00F302D1" w:rsidP="00F302D1">
      <w:r>
        <w:t xml:space="preserve">UD-11: Develop Downtown and other mixed-use areas to be functional, </w:t>
      </w:r>
      <w:proofErr w:type="gramStart"/>
      <w:r>
        <w:t>attractive</w:t>
      </w:r>
      <w:proofErr w:type="gramEnd"/>
      <w:r>
        <w:t xml:space="preserve"> and harmonious with adjacent neighborhoods by </w:t>
      </w:r>
      <w:proofErr w:type="gramStart"/>
      <w:r>
        <w:t>considering through</w:t>
      </w:r>
      <w:proofErr w:type="gramEnd"/>
      <w:r>
        <w:t xml:space="preserve"> traffic, view, building scale and land use impacts.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73FD4094" w14:textId="77777777" w:rsidTr="008A6631">
        <w:trPr>
          <w:trHeight w:val="583"/>
          <w:tblHeader/>
        </w:trPr>
        <w:tc>
          <w:tcPr>
            <w:tcW w:w="9821" w:type="dxa"/>
            <w:shd w:val="clear" w:color="auto" w:fill="FFFFFF" w:themeFill="background1"/>
          </w:tcPr>
          <w:p w14:paraId="4FA7D0AC" w14:textId="77777777" w:rsidR="00FE7856" w:rsidRPr="008C7741" w:rsidRDefault="00FE7856" w:rsidP="008A6631">
            <w:r>
              <w:t>Insert text</w:t>
            </w:r>
          </w:p>
        </w:tc>
      </w:tr>
    </w:tbl>
    <w:p w14:paraId="07ECBBD7" w14:textId="77777777" w:rsidR="00F302D1" w:rsidRDefault="00F302D1" w:rsidP="00650B4C">
      <w:pPr>
        <w:tabs>
          <w:tab w:val="left" w:pos="9990"/>
        </w:tabs>
        <w:rPr>
          <w:u w:val="single"/>
        </w:rPr>
      </w:pPr>
    </w:p>
    <w:p w14:paraId="7B523C9F" w14:textId="421A82C0" w:rsidR="00F302D1" w:rsidRDefault="00F302D1" w:rsidP="00F302D1">
      <w:r>
        <w:t xml:space="preserve">UD-12: Enhance and support </w:t>
      </w:r>
      <w:proofErr w:type="gramStart"/>
      <w:r>
        <w:t>safe</w:t>
      </w:r>
      <w:proofErr w:type="gramEnd"/>
      <w:r>
        <w:t xml:space="preserve">, active, </w:t>
      </w:r>
      <w:proofErr w:type="gramStart"/>
      <w:r>
        <w:t>connected</w:t>
      </w:r>
      <w:proofErr w:type="gramEnd"/>
      <w:r>
        <w:t xml:space="preserve"> and functional pedestrian environment for all ages and abilities.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7AE98763" w14:textId="77777777" w:rsidTr="008A6631">
        <w:trPr>
          <w:trHeight w:val="583"/>
          <w:tblHeader/>
        </w:trPr>
        <w:tc>
          <w:tcPr>
            <w:tcW w:w="9821" w:type="dxa"/>
            <w:shd w:val="clear" w:color="auto" w:fill="FFFFFF" w:themeFill="background1"/>
          </w:tcPr>
          <w:p w14:paraId="55A375C2" w14:textId="77777777" w:rsidR="00FE7856" w:rsidRPr="008C7741" w:rsidRDefault="00FE7856" w:rsidP="008A6631">
            <w:r>
              <w:t>Insert text</w:t>
            </w:r>
          </w:p>
        </w:tc>
      </w:tr>
    </w:tbl>
    <w:p w14:paraId="38F72093" w14:textId="77777777" w:rsidR="00FE7856" w:rsidRDefault="00FE7856" w:rsidP="00F302D1">
      <w:pPr>
        <w:rPr>
          <w:u w:val="single"/>
        </w:rPr>
      </w:pPr>
    </w:p>
    <w:p w14:paraId="36E4E63A" w14:textId="6BFBE117" w:rsidR="00F302D1" w:rsidRDefault="00F302D1" w:rsidP="00F302D1">
      <w:r>
        <w:t xml:space="preserve">UD-17: Support and encourage a variety of artwork in public places, such as parks, public buildings, and plazas.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2DB69CE4" w14:textId="77777777" w:rsidTr="008A6631">
        <w:trPr>
          <w:trHeight w:val="583"/>
          <w:tblHeader/>
        </w:trPr>
        <w:tc>
          <w:tcPr>
            <w:tcW w:w="9821" w:type="dxa"/>
            <w:shd w:val="clear" w:color="auto" w:fill="FFFFFF" w:themeFill="background1"/>
          </w:tcPr>
          <w:p w14:paraId="7BA96C8F" w14:textId="77777777" w:rsidR="00FE7856" w:rsidRPr="008C7741" w:rsidRDefault="00FE7856" w:rsidP="008A6631">
            <w:r>
              <w:t>Insert text</w:t>
            </w:r>
          </w:p>
        </w:tc>
      </w:tr>
    </w:tbl>
    <w:p w14:paraId="1D99F8A7" w14:textId="77777777" w:rsidR="00F302D1" w:rsidRDefault="00F302D1" w:rsidP="00650B4C">
      <w:pPr>
        <w:tabs>
          <w:tab w:val="left" w:pos="9990"/>
        </w:tabs>
        <w:rPr>
          <w:u w:val="single"/>
        </w:rPr>
      </w:pPr>
    </w:p>
    <w:p w14:paraId="75EA9146" w14:textId="059D388F" w:rsidR="00F302D1" w:rsidRDefault="00F302D1" w:rsidP="00F302D1">
      <w:r>
        <w:t xml:space="preserve">UD-21: Explore opportunities to enhance pedestrian and other mobility connections between buildings and developments.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D4E7998" w14:textId="77777777" w:rsidTr="008A6631">
        <w:trPr>
          <w:trHeight w:val="583"/>
          <w:tblHeader/>
        </w:trPr>
        <w:tc>
          <w:tcPr>
            <w:tcW w:w="9821" w:type="dxa"/>
            <w:shd w:val="clear" w:color="auto" w:fill="FFFFFF" w:themeFill="background1"/>
          </w:tcPr>
          <w:p w14:paraId="51ADA2E1" w14:textId="77777777" w:rsidR="00FE7856" w:rsidRPr="008C7741" w:rsidRDefault="00FE7856" w:rsidP="008A6631">
            <w:r>
              <w:t>Insert text</w:t>
            </w:r>
          </w:p>
        </w:tc>
      </w:tr>
    </w:tbl>
    <w:p w14:paraId="3B52E366" w14:textId="77777777" w:rsidR="00F302D1" w:rsidRDefault="00F302D1" w:rsidP="00650B4C">
      <w:pPr>
        <w:tabs>
          <w:tab w:val="left" w:pos="9990"/>
        </w:tabs>
        <w:rPr>
          <w:u w:val="single"/>
        </w:rPr>
      </w:pPr>
    </w:p>
    <w:p w14:paraId="7D8C788A" w14:textId="76780019" w:rsidR="00F302D1" w:rsidRDefault="00F302D1" w:rsidP="00F302D1">
      <w:r>
        <w:t xml:space="preserve">UD-23: Encourage excellence in architecture, site design and workmanship, and durability in building materials to enrich the appearance of a development’s surroundings.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62AEA1A1" w14:textId="77777777" w:rsidTr="008A6631">
        <w:trPr>
          <w:trHeight w:val="583"/>
          <w:tblHeader/>
        </w:trPr>
        <w:tc>
          <w:tcPr>
            <w:tcW w:w="9821" w:type="dxa"/>
            <w:shd w:val="clear" w:color="auto" w:fill="FFFFFF" w:themeFill="background1"/>
          </w:tcPr>
          <w:p w14:paraId="169B6642" w14:textId="77777777" w:rsidR="00FE7856" w:rsidRPr="008C7741" w:rsidRDefault="00FE7856" w:rsidP="008A6631">
            <w:r>
              <w:t>Insert text</w:t>
            </w:r>
          </w:p>
        </w:tc>
      </w:tr>
    </w:tbl>
    <w:p w14:paraId="49CAA0ED" w14:textId="77777777" w:rsidR="00F302D1" w:rsidRDefault="00F302D1" w:rsidP="00650B4C">
      <w:pPr>
        <w:tabs>
          <w:tab w:val="left" w:pos="9990"/>
        </w:tabs>
        <w:rPr>
          <w:u w:val="single"/>
        </w:rPr>
      </w:pPr>
    </w:p>
    <w:p w14:paraId="09549E8C" w14:textId="77777777" w:rsidR="00F302D1" w:rsidRDefault="00F302D1" w:rsidP="00650B4C">
      <w:pPr>
        <w:tabs>
          <w:tab w:val="left" w:pos="9990"/>
        </w:tabs>
        <w:rPr>
          <w:u w:val="single"/>
        </w:rPr>
      </w:pPr>
    </w:p>
    <w:p w14:paraId="21DE9455" w14:textId="77777777" w:rsidR="00F302D1" w:rsidRDefault="00F302D1" w:rsidP="00650B4C">
      <w:pPr>
        <w:tabs>
          <w:tab w:val="left" w:pos="9990"/>
        </w:tabs>
        <w:rPr>
          <w:u w:val="single"/>
        </w:rPr>
      </w:pPr>
    </w:p>
    <w:p w14:paraId="07E428AF" w14:textId="26CA1DC6" w:rsidR="00F302D1" w:rsidRDefault="00F302D1" w:rsidP="00F302D1">
      <w:r>
        <w:lastRenderedPageBreak/>
        <w:t xml:space="preserve">UD-24: Encourage the creation of iconic visual reference points in the community through innovative </w:t>
      </w:r>
      <w:proofErr w:type="gramStart"/>
      <w:r>
        <w:t>site</w:t>
      </w:r>
      <w:proofErr w:type="gramEnd"/>
      <w:r>
        <w:t xml:space="preserve"> and building designs.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7EA00086" w14:textId="77777777" w:rsidTr="008A6631">
        <w:trPr>
          <w:trHeight w:val="583"/>
          <w:tblHeader/>
        </w:trPr>
        <w:tc>
          <w:tcPr>
            <w:tcW w:w="9821" w:type="dxa"/>
            <w:shd w:val="clear" w:color="auto" w:fill="FFFFFF" w:themeFill="background1"/>
          </w:tcPr>
          <w:p w14:paraId="607B8B68" w14:textId="77777777" w:rsidR="00FE7856" w:rsidRPr="008C7741" w:rsidRDefault="00FE7856" w:rsidP="008A6631">
            <w:r>
              <w:t>Insert text</w:t>
            </w:r>
          </w:p>
        </w:tc>
      </w:tr>
    </w:tbl>
    <w:p w14:paraId="155F664C" w14:textId="77777777" w:rsidR="00F302D1" w:rsidRDefault="00F302D1" w:rsidP="00650B4C">
      <w:pPr>
        <w:tabs>
          <w:tab w:val="left" w:pos="9990"/>
        </w:tabs>
        <w:rPr>
          <w:u w:val="single"/>
        </w:rPr>
      </w:pPr>
    </w:p>
    <w:p w14:paraId="7D3ECE79" w14:textId="7E40CF38" w:rsidR="00F302D1" w:rsidRDefault="00F302D1" w:rsidP="00F302D1">
      <w:r>
        <w:t xml:space="preserve">UD-25: Ensure that site and building design relates and connects from site to site.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6BF026A8" w14:textId="77777777" w:rsidTr="008A6631">
        <w:trPr>
          <w:trHeight w:val="583"/>
          <w:tblHeader/>
        </w:trPr>
        <w:tc>
          <w:tcPr>
            <w:tcW w:w="9821" w:type="dxa"/>
            <w:shd w:val="clear" w:color="auto" w:fill="FFFFFF" w:themeFill="background1"/>
          </w:tcPr>
          <w:p w14:paraId="5B411C86" w14:textId="77777777" w:rsidR="00FE7856" w:rsidRPr="008C7741" w:rsidRDefault="00FE7856" w:rsidP="008A6631">
            <w:r>
              <w:t>Insert text</w:t>
            </w:r>
          </w:p>
        </w:tc>
      </w:tr>
    </w:tbl>
    <w:p w14:paraId="152D1301" w14:textId="77777777" w:rsidR="00F302D1" w:rsidRDefault="00F302D1" w:rsidP="00650B4C">
      <w:pPr>
        <w:tabs>
          <w:tab w:val="left" w:pos="9990"/>
        </w:tabs>
        <w:rPr>
          <w:u w:val="single"/>
        </w:rPr>
      </w:pPr>
    </w:p>
    <w:p w14:paraId="75014359" w14:textId="5EFB7F7B" w:rsidR="00F302D1" w:rsidRDefault="00F302D1" w:rsidP="00F302D1">
      <w:r>
        <w:t xml:space="preserve">UD-26: Encourage visual, </w:t>
      </w:r>
      <w:proofErr w:type="gramStart"/>
      <w:r>
        <w:t>auditory</w:t>
      </w:r>
      <w:proofErr w:type="gramEnd"/>
      <w:r>
        <w:t xml:space="preserve"> and tactile design elements in the built and natural environment.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3B79297" w14:textId="77777777" w:rsidTr="008A6631">
        <w:trPr>
          <w:trHeight w:val="583"/>
          <w:tblHeader/>
        </w:trPr>
        <w:tc>
          <w:tcPr>
            <w:tcW w:w="9821" w:type="dxa"/>
            <w:shd w:val="clear" w:color="auto" w:fill="FFFFFF" w:themeFill="background1"/>
          </w:tcPr>
          <w:p w14:paraId="7707DD09" w14:textId="77777777" w:rsidR="00FE7856" w:rsidRPr="008C7741" w:rsidRDefault="00FE7856" w:rsidP="008A6631">
            <w:r>
              <w:t>Insert text</w:t>
            </w:r>
          </w:p>
        </w:tc>
      </w:tr>
    </w:tbl>
    <w:p w14:paraId="08DF2E56" w14:textId="77777777" w:rsidR="00F302D1" w:rsidRDefault="00F302D1" w:rsidP="00650B4C">
      <w:pPr>
        <w:tabs>
          <w:tab w:val="left" w:pos="9990"/>
        </w:tabs>
        <w:rPr>
          <w:u w:val="single"/>
        </w:rPr>
      </w:pPr>
    </w:p>
    <w:p w14:paraId="735FE5A1" w14:textId="67145C5A" w:rsidR="00F302D1" w:rsidRDefault="00F302D1" w:rsidP="00F302D1">
      <w:r>
        <w:t>UD-27: Integrate high-quality and inviting public and semi-public open spaces into major development.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6F0A1EE" w14:textId="77777777" w:rsidTr="008A6631">
        <w:trPr>
          <w:trHeight w:val="583"/>
          <w:tblHeader/>
        </w:trPr>
        <w:tc>
          <w:tcPr>
            <w:tcW w:w="9821" w:type="dxa"/>
            <w:shd w:val="clear" w:color="auto" w:fill="FFFFFF" w:themeFill="background1"/>
          </w:tcPr>
          <w:p w14:paraId="347F691F" w14:textId="77777777" w:rsidR="00FE7856" w:rsidRPr="008C7741" w:rsidRDefault="00FE7856" w:rsidP="008A6631">
            <w:r>
              <w:t>Insert text</w:t>
            </w:r>
          </w:p>
        </w:tc>
      </w:tr>
    </w:tbl>
    <w:p w14:paraId="5A6BC48B" w14:textId="77777777" w:rsidR="00F302D1" w:rsidRDefault="00F302D1" w:rsidP="00650B4C">
      <w:pPr>
        <w:tabs>
          <w:tab w:val="left" w:pos="9990"/>
        </w:tabs>
        <w:rPr>
          <w:u w:val="single"/>
        </w:rPr>
      </w:pPr>
    </w:p>
    <w:p w14:paraId="3081D115" w14:textId="45EF3399" w:rsidR="00F302D1" w:rsidRDefault="00F302D1" w:rsidP="00F302D1">
      <w:r>
        <w:t>UD-28: Encourage private and public developers to integrate art into the design of the public areas of their projects.</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75589875" w14:textId="77777777" w:rsidTr="008A6631">
        <w:trPr>
          <w:trHeight w:val="583"/>
          <w:tblHeader/>
        </w:trPr>
        <w:tc>
          <w:tcPr>
            <w:tcW w:w="9821" w:type="dxa"/>
            <w:shd w:val="clear" w:color="auto" w:fill="FFFFFF" w:themeFill="background1"/>
          </w:tcPr>
          <w:p w14:paraId="2880EEDF" w14:textId="77777777" w:rsidR="00FE7856" w:rsidRPr="008C7741" w:rsidRDefault="00FE7856" w:rsidP="008A6631">
            <w:r>
              <w:t>Insert text</w:t>
            </w:r>
          </w:p>
        </w:tc>
      </w:tr>
    </w:tbl>
    <w:p w14:paraId="7C219C9B" w14:textId="77777777" w:rsidR="00F302D1" w:rsidRDefault="00F302D1" w:rsidP="00650B4C">
      <w:pPr>
        <w:tabs>
          <w:tab w:val="left" w:pos="9990"/>
        </w:tabs>
        <w:rPr>
          <w:u w:val="single"/>
        </w:rPr>
      </w:pPr>
    </w:p>
    <w:p w14:paraId="5AE43FC3" w14:textId="7022854F" w:rsidR="00F302D1" w:rsidRDefault="00F302D1" w:rsidP="00F302D1">
      <w:r>
        <w:t xml:space="preserve">UD-29: Integrate rooftop mechanical equipment screening with building architecture.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6CD8584C" w14:textId="77777777" w:rsidTr="008A6631">
        <w:trPr>
          <w:trHeight w:val="583"/>
          <w:tblHeader/>
        </w:trPr>
        <w:tc>
          <w:tcPr>
            <w:tcW w:w="9821" w:type="dxa"/>
            <w:shd w:val="clear" w:color="auto" w:fill="FFFFFF" w:themeFill="background1"/>
          </w:tcPr>
          <w:p w14:paraId="62DDAA3A" w14:textId="77777777" w:rsidR="00FE7856" w:rsidRPr="008C7741" w:rsidRDefault="00FE7856" w:rsidP="008A6631">
            <w:r>
              <w:t>Insert text</w:t>
            </w:r>
          </w:p>
        </w:tc>
      </w:tr>
    </w:tbl>
    <w:p w14:paraId="5447A07A" w14:textId="77777777" w:rsidR="00F302D1" w:rsidRDefault="00F302D1" w:rsidP="00650B4C">
      <w:pPr>
        <w:tabs>
          <w:tab w:val="left" w:pos="9990"/>
        </w:tabs>
        <w:rPr>
          <w:u w:val="single"/>
        </w:rPr>
      </w:pPr>
    </w:p>
    <w:p w14:paraId="107BDB0D" w14:textId="0656F2B0" w:rsidR="00F302D1" w:rsidRDefault="00F302D1" w:rsidP="00F302D1">
      <w:r>
        <w:t xml:space="preserve">UD-31: Utilize </w:t>
      </w:r>
      <w:proofErr w:type="spellStart"/>
      <w:proofErr w:type="gramStart"/>
      <w:r>
        <w:t>greenroofs</w:t>
      </w:r>
      <w:proofErr w:type="spellEnd"/>
      <w:proofErr w:type="gramEnd"/>
      <w:r>
        <w:t xml:space="preserve"> and walls where they enhance the character of Bellevue as a “City in Park” and soften the visual impact of development.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6516D458" w14:textId="77777777" w:rsidTr="008A6631">
        <w:trPr>
          <w:trHeight w:val="583"/>
          <w:tblHeader/>
        </w:trPr>
        <w:tc>
          <w:tcPr>
            <w:tcW w:w="9821" w:type="dxa"/>
            <w:shd w:val="clear" w:color="auto" w:fill="FFFFFF" w:themeFill="background1"/>
          </w:tcPr>
          <w:p w14:paraId="42C044A9" w14:textId="77777777" w:rsidR="00FE7856" w:rsidRPr="008C7741" w:rsidRDefault="00FE7856" w:rsidP="008A6631">
            <w:r>
              <w:t>Insert text</w:t>
            </w:r>
          </w:p>
        </w:tc>
      </w:tr>
    </w:tbl>
    <w:p w14:paraId="477C8EB7" w14:textId="77777777" w:rsidR="00F302D1" w:rsidRDefault="00F302D1" w:rsidP="00650B4C">
      <w:pPr>
        <w:tabs>
          <w:tab w:val="left" w:pos="9990"/>
        </w:tabs>
        <w:rPr>
          <w:u w:val="single"/>
        </w:rPr>
      </w:pPr>
    </w:p>
    <w:p w14:paraId="27B499C4" w14:textId="3895D8D4" w:rsidR="00F302D1" w:rsidRDefault="00F302D1" w:rsidP="00F302D1">
      <w:r>
        <w:t xml:space="preserve">UD-32: Provide design treatments for blank walls that are visible from the public right of way.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39898BCA" w14:textId="77777777" w:rsidTr="008A6631">
        <w:trPr>
          <w:trHeight w:val="583"/>
          <w:tblHeader/>
        </w:trPr>
        <w:tc>
          <w:tcPr>
            <w:tcW w:w="9821" w:type="dxa"/>
            <w:shd w:val="clear" w:color="auto" w:fill="FFFFFF" w:themeFill="background1"/>
          </w:tcPr>
          <w:p w14:paraId="37DD22B7" w14:textId="77777777" w:rsidR="00FE7856" w:rsidRPr="008C7741" w:rsidRDefault="00FE7856" w:rsidP="008A6631">
            <w:r>
              <w:lastRenderedPageBreak/>
              <w:t>Insert text</w:t>
            </w:r>
          </w:p>
        </w:tc>
      </w:tr>
    </w:tbl>
    <w:p w14:paraId="7BEF559E" w14:textId="77777777" w:rsidR="00F302D1" w:rsidRDefault="00F302D1" w:rsidP="00650B4C">
      <w:pPr>
        <w:tabs>
          <w:tab w:val="left" w:pos="9990"/>
        </w:tabs>
        <w:rPr>
          <w:u w:val="single"/>
        </w:rPr>
      </w:pPr>
    </w:p>
    <w:p w14:paraId="293C17BE" w14:textId="389CCF26" w:rsidR="00F302D1" w:rsidRDefault="00F302D1" w:rsidP="00F302D1">
      <w:r>
        <w:t>UD-33: Encourage public and private development to incorporate access to sunlight.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4E10A137" w14:textId="77777777" w:rsidTr="008A6631">
        <w:trPr>
          <w:trHeight w:val="583"/>
          <w:tblHeader/>
        </w:trPr>
        <w:tc>
          <w:tcPr>
            <w:tcW w:w="9821" w:type="dxa"/>
            <w:shd w:val="clear" w:color="auto" w:fill="FFFFFF" w:themeFill="background1"/>
          </w:tcPr>
          <w:p w14:paraId="6CC49EE5" w14:textId="77777777" w:rsidR="00FE7856" w:rsidRPr="008C7741" w:rsidRDefault="00FE7856" w:rsidP="008A6631">
            <w:r>
              <w:t>Insert text</w:t>
            </w:r>
          </w:p>
        </w:tc>
      </w:tr>
    </w:tbl>
    <w:p w14:paraId="4EBC4F54" w14:textId="77777777" w:rsidR="00F302D1" w:rsidRDefault="00F302D1" w:rsidP="00650B4C">
      <w:pPr>
        <w:tabs>
          <w:tab w:val="left" w:pos="9990"/>
        </w:tabs>
        <w:rPr>
          <w:u w:val="single"/>
        </w:rPr>
      </w:pPr>
    </w:p>
    <w:p w14:paraId="38813DF8" w14:textId="62C252A0" w:rsidR="00F302D1" w:rsidRDefault="00F302D1" w:rsidP="00F302D1">
      <w:r>
        <w:t xml:space="preserve">UD-34: Provide both weather protection and access to sunlight in pedestrian access areas using architectural elements.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444D8C69" w14:textId="77777777" w:rsidTr="008A6631">
        <w:trPr>
          <w:trHeight w:val="583"/>
          <w:tblHeader/>
        </w:trPr>
        <w:tc>
          <w:tcPr>
            <w:tcW w:w="9821" w:type="dxa"/>
            <w:shd w:val="clear" w:color="auto" w:fill="FFFFFF" w:themeFill="background1"/>
          </w:tcPr>
          <w:p w14:paraId="6F0595B7" w14:textId="77777777" w:rsidR="00FE7856" w:rsidRPr="008C7741" w:rsidRDefault="00FE7856" w:rsidP="008A6631">
            <w:r>
              <w:t>Insert text</w:t>
            </w:r>
          </w:p>
        </w:tc>
      </w:tr>
    </w:tbl>
    <w:p w14:paraId="27DF31AB" w14:textId="77777777" w:rsidR="00F302D1" w:rsidRDefault="00F302D1" w:rsidP="00650B4C">
      <w:pPr>
        <w:tabs>
          <w:tab w:val="left" w:pos="9990"/>
        </w:tabs>
        <w:rPr>
          <w:u w:val="single"/>
        </w:rPr>
      </w:pPr>
    </w:p>
    <w:p w14:paraId="5CC5E8E6" w14:textId="36AEA0E2" w:rsidR="00F302D1" w:rsidRDefault="00F302D1" w:rsidP="00F302D1">
      <w:r>
        <w:t xml:space="preserve">UD-35: Include clearly visible and accessible walkways from street sidewalks and parking areas to building entrances and within and between developments as part of site design.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63CB5E1" w14:textId="77777777" w:rsidTr="008A6631">
        <w:trPr>
          <w:trHeight w:val="583"/>
          <w:tblHeader/>
        </w:trPr>
        <w:tc>
          <w:tcPr>
            <w:tcW w:w="9821" w:type="dxa"/>
            <w:shd w:val="clear" w:color="auto" w:fill="FFFFFF" w:themeFill="background1"/>
          </w:tcPr>
          <w:p w14:paraId="6E106698" w14:textId="77777777" w:rsidR="00FE7856" w:rsidRPr="008C7741" w:rsidRDefault="00FE7856" w:rsidP="008A6631">
            <w:r>
              <w:t>Insert text</w:t>
            </w:r>
          </w:p>
        </w:tc>
      </w:tr>
    </w:tbl>
    <w:p w14:paraId="221A0F33" w14:textId="77777777" w:rsidR="00F302D1" w:rsidRDefault="00F302D1" w:rsidP="00650B4C">
      <w:pPr>
        <w:tabs>
          <w:tab w:val="left" w:pos="9990"/>
        </w:tabs>
        <w:rPr>
          <w:u w:val="single"/>
        </w:rPr>
      </w:pPr>
    </w:p>
    <w:p w14:paraId="42302452" w14:textId="3CBAF168" w:rsidR="00F302D1" w:rsidRDefault="00F302D1" w:rsidP="00F302D1">
      <w:r>
        <w:t xml:space="preserve">UD-36: Reduce the visual impact of parking lots, parking structures and service docks to public areas using architectural design, site design, landscaping, </w:t>
      </w:r>
      <w:proofErr w:type="gramStart"/>
      <w:r>
        <w:t>screening</w:t>
      </w:r>
      <w:proofErr w:type="gramEnd"/>
      <w:r>
        <w:t xml:space="preserve"> and appropriate lighting.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22F67672" w14:textId="77777777" w:rsidTr="008A6631">
        <w:trPr>
          <w:trHeight w:val="583"/>
          <w:tblHeader/>
        </w:trPr>
        <w:tc>
          <w:tcPr>
            <w:tcW w:w="9821" w:type="dxa"/>
            <w:shd w:val="clear" w:color="auto" w:fill="FFFFFF" w:themeFill="background1"/>
          </w:tcPr>
          <w:p w14:paraId="621A3880" w14:textId="77777777" w:rsidR="00FE7856" w:rsidRPr="008C7741" w:rsidRDefault="00FE7856" w:rsidP="008A6631">
            <w:r>
              <w:t>Insert text</w:t>
            </w:r>
          </w:p>
        </w:tc>
      </w:tr>
    </w:tbl>
    <w:p w14:paraId="26F939EE" w14:textId="77777777" w:rsidR="00F302D1" w:rsidRDefault="00F302D1" w:rsidP="00650B4C">
      <w:pPr>
        <w:tabs>
          <w:tab w:val="left" w:pos="9990"/>
        </w:tabs>
        <w:rPr>
          <w:u w:val="single"/>
        </w:rPr>
      </w:pPr>
    </w:p>
    <w:p w14:paraId="566E8272" w14:textId="150CDC32" w:rsidR="00F302D1" w:rsidRDefault="00F302D1" w:rsidP="00F302D1">
      <w:r>
        <w:t xml:space="preserve">UD-38: Minimize paved surfaces within open spaces and use permeable surfaces where appropriate.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57371ED" w14:textId="77777777" w:rsidTr="008A6631">
        <w:trPr>
          <w:trHeight w:val="583"/>
          <w:tblHeader/>
        </w:trPr>
        <w:tc>
          <w:tcPr>
            <w:tcW w:w="9821" w:type="dxa"/>
            <w:shd w:val="clear" w:color="auto" w:fill="FFFFFF" w:themeFill="background1"/>
          </w:tcPr>
          <w:p w14:paraId="642AB520" w14:textId="77777777" w:rsidR="00FE7856" w:rsidRPr="008C7741" w:rsidRDefault="00FE7856" w:rsidP="008A6631">
            <w:r>
              <w:t>Insert text</w:t>
            </w:r>
          </w:p>
        </w:tc>
      </w:tr>
    </w:tbl>
    <w:p w14:paraId="39D90A57" w14:textId="77777777" w:rsidR="00F302D1" w:rsidRDefault="00F302D1" w:rsidP="00650B4C">
      <w:pPr>
        <w:tabs>
          <w:tab w:val="left" w:pos="9990"/>
        </w:tabs>
        <w:rPr>
          <w:u w:val="single"/>
        </w:rPr>
      </w:pPr>
    </w:p>
    <w:p w14:paraId="726F990A" w14:textId="5550C7CD" w:rsidR="00F302D1" w:rsidRDefault="00F302D1" w:rsidP="00F302D1">
      <w:r>
        <w:t xml:space="preserve">UD-39: Minimize excessive glare from reflective building material and outdoor lighting into residential areas using appropriate site design and technology.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4DF42494" w14:textId="77777777" w:rsidTr="008A6631">
        <w:trPr>
          <w:trHeight w:val="583"/>
          <w:tblHeader/>
        </w:trPr>
        <w:tc>
          <w:tcPr>
            <w:tcW w:w="9821" w:type="dxa"/>
            <w:shd w:val="clear" w:color="auto" w:fill="FFFFFF" w:themeFill="background1"/>
          </w:tcPr>
          <w:p w14:paraId="48E6811D" w14:textId="77777777" w:rsidR="00FE7856" w:rsidRPr="008C7741" w:rsidRDefault="00FE7856" w:rsidP="008A6631">
            <w:r>
              <w:t>Insert text</w:t>
            </w:r>
          </w:p>
        </w:tc>
      </w:tr>
    </w:tbl>
    <w:p w14:paraId="6C6ED1B2" w14:textId="77777777" w:rsidR="00F302D1" w:rsidRDefault="00F302D1" w:rsidP="00650B4C">
      <w:pPr>
        <w:tabs>
          <w:tab w:val="left" w:pos="9990"/>
        </w:tabs>
        <w:rPr>
          <w:u w:val="single"/>
        </w:rPr>
      </w:pPr>
    </w:p>
    <w:p w14:paraId="508E3DBA" w14:textId="7B84EBF7" w:rsidR="00F302D1" w:rsidRDefault="00F302D1" w:rsidP="00F302D1">
      <w:r>
        <w:t xml:space="preserve">UD-40: Employ design guidelines that guide the form and placement of large buildings to reduce wind impacts on public spaces.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7A458E4E" w14:textId="77777777" w:rsidTr="008A6631">
        <w:trPr>
          <w:trHeight w:val="583"/>
          <w:tblHeader/>
        </w:trPr>
        <w:tc>
          <w:tcPr>
            <w:tcW w:w="9821" w:type="dxa"/>
            <w:shd w:val="clear" w:color="auto" w:fill="FFFFFF" w:themeFill="background1"/>
          </w:tcPr>
          <w:p w14:paraId="2A2C22F3" w14:textId="77777777" w:rsidR="00FE7856" w:rsidRPr="008C7741" w:rsidRDefault="00FE7856" w:rsidP="008A6631">
            <w:r>
              <w:lastRenderedPageBreak/>
              <w:t>Insert text</w:t>
            </w:r>
          </w:p>
        </w:tc>
      </w:tr>
    </w:tbl>
    <w:p w14:paraId="0C4BBC94" w14:textId="77777777" w:rsidR="00F302D1" w:rsidRDefault="00F302D1" w:rsidP="00650B4C">
      <w:pPr>
        <w:tabs>
          <w:tab w:val="left" w:pos="9990"/>
        </w:tabs>
        <w:rPr>
          <w:u w:val="single"/>
        </w:rPr>
      </w:pPr>
    </w:p>
    <w:p w14:paraId="7D0DD6BB" w14:textId="15E1B62D" w:rsidR="00F302D1" w:rsidRDefault="00F302D1" w:rsidP="00F302D1">
      <w:r>
        <w:t xml:space="preserve">UD-41: Design context appropriate stormwater management facilities that reflect the unique character and design elements of the neighborhood in which the site is situated.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66929192" w14:textId="77777777" w:rsidTr="008A6631">
        <w:trPr>
          <w:trHeight w:val="583"/>
          <w:tblHeader/>
        </w:trPr>
        <w:tc>
          <w:tcPr>
            <w:tcW w:w="9821" w:type="dxa"/>
            <w:shd w:val="clear" w:color="auto" w:fill="FFFFFF" w:themeFill="background1"/>
          </w:tcPr>
          <w:p w14:paraId="597131DB" w14:textId="77777777" w:rsidR="00FE7856" w:rsidRPr="008C7741" w:rsidRDefault="00FE7856" w:rsidP="008A6631">
            <w:r>
              <w:t>Insert text</w:t>
            </w:r>
          </w:p>
        </w:tc>
      </w:tr>
    </w:tbl>
    <w:p w14:paraId="431E50C8" w14:textId="77777777" w:rsidR="00F302D1" w:rsidRDefault="00F302D1" w:rsidP="00650B4C">
      <w:pPr>
        <w:tabs>
          <w:tab w:val="left" w:pos="9990"/>
        </w:tabs>
        <w:rPr>
          <w:u w:val="single"/>
        </w:rPr>
      </w:pPr>
    </w:p>
    <w:p w14:paraId="500D0D5A" w14:textId="74F1E35D" w:rsidR="00F302D1" w:rsidRDefault="00F302D1" w:rsidP="00F302D1">
      <w:r>
        <w:t xml:space="preserve">UD-42: Use low impact development principles early in the site design and development process.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03D5E3A" w14:textId="77777777" w:rsidTr="008A6631">
        <w:trPr>
          <w:trHeight w:val="583"/>
          <w:tblHeader/>
        </w:trPr>
        <w:tc>
          <w:tcPr>
            <w:tcW w:w="9821" w:type="dxa"/>
            <w:shd w:val="clear" w:color="auto" w:fill="FFFFFF" w:themeFill="background1"/>
          </w:tcPr>
          <w:p w14:paraId="1FE78746" w14:textId="77777777" w:rsidR="00FE7856" w:rsidRPr="008C7741" w:rsidRDefault="00FE7856" w:rsidP="008A6631">
            <w:r>
              <w:t>Insert text</w:t>
            </w:r>
          </w:p>
        </w:tc>
      </w:tr>
    </w:tbl>
    <w:p w14:paraId="6F19E903" w14:textId="77777777" w:rsidR="00F302D1" w:rsidRDefault="00F302D1" w:rsidP="00650B4C">
      <w:pPr>
        <w:tabs>
          <w:tab w:val="left" w:pos="9990"/>
        </w:tabs>
        <w:rPr>
          <w:u w:val="single"/>
        </w:rPr>
      </w:pPr>
    </w:p>
    <w:p w14:paraId="33713244" w14:textId="0C29D5FF" w:rsidR="00F302D1" w:rsidRPr="00F302D1" w:rsidRDefault="00F302D1" w:rsidP="00FD0AFE">
      <w:pPr>
        <w:pStyle w:val="Heading3"/>
      </w:pPr>
      <w:r w:rsidRPr="00F302D1">
        <w:t>Downtown, Commercial and Mixed-use Developments</w:t>
      </w:r>
    </w:p>
    <w:p w14:paraId="6D25B0DA" w14:textId="5D39A6D4" w:rsidR="00F302D1" w:rsidRDefault="00F302D1" w:rsidP="00F302D1">
      <w:r>
        <w:t xml:space="preserve">UD-44: Incorporate the character of the surrounding community into the architecture, </w:t>
      </w:r>
      <w:proofErr w:type="gramStart"/>
      <w:r>
        <w:t>landscaping</w:t>
      </w:r>
      <w:proofErr w:type="gramEnd"/>
      <w:r>
        <w:t xml:space="preserve"> and site design of commercial and mixed-use centers.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4F344FF4" w14:textId="77777777" w:rsidTr="008A6631">
        <w:trPr>
          <w:trHeight w:val="583"/>
          <w:tblHeader/>
        </w:trPr>
        <w:tc>
          <w:tcPr>
            <w:tcW w:w="9821" w:type="dxa"/>
            <w:shd w:val="clear" w:color="auto" w:fill="FFFFFF" w:themeFill="background1"/>
          </w:tcPr>
          <w:p w14:paraId="1D5489B9" w14:textId="77777777" w:rsidR="00FE7856" w:rsidRPr="008C7741" w:rsidRDefault="00FE7856" w:rsidP="008A6631">
            <w:r>
              <w:t>Insert text</w:t>
            </w:r>
          </w:p>
        </w:tc>
      </w:tr>
    </w:tbl>
    <w:p w14:paraId="6337C24B" w14:textId="77777777" w:rsidR="00F302D1" w:rsidRDefault="00F302D1" w:rsidP="00650B4C">
      <w:pPr>
        <w:tabs>
          <w:tab w:val="left" w:pos="9990"/>
        </w:tabs>
      </w:pPr>
    </w:p>
    <w:p w14:paraId="7F911BC0" w14:textId="3C92FAEF" w:rsidR="00F302D1" w:rsidRDefault="00F302D1" w:rsidP="00F302D1">
      <w:r>
        <w:t xml:space="preserve">UD-45: Ensure that perimeter areas of more intense developments use site and building designs that are compatible with and connect to surrounding development where appropriate.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22DDE1B" w14:textId="77777777" w:rsidTr="008A6631">
        <w:trPr>
          <w:trHeight w:val="583"/>
          <w:tblHeader/>
        </w:trPr>
        <w:tc>
          <w:tcPr>
            <w:tcW w:w="9821" w:type="dxa"/>
            <w:shd w:val="clear" w:color="auto" w:fill="FFFFFF" w:themeFill="background1"/>
          </w:tcPr>
          <w:p w14:paraId="24EC2400" w14:textId="77777777" w:rsidR="00FE7856" w:rsidRPr="008C7741" w:rsidRDefault="00FE7856" w:rsidP="008A6631">
            <w:r>
              <w:t>Insert text</w:t>
            </w:r>
          </w:p>
        </w:tc>
      </w:tr>
    </w:tbl>
    <w:p w14:paraId="73EA5378" w14:textId="77777777" w:rsidR="00F302D1" w:rsidRDefault="00F302D1" w:rsidP="00650B4C">
      <w:pPr>
        <w:tabs>
          <w:tab w:val="left" w:pos="9990"/>
        </w:tabs>
      </w:pPr>
    </w:p>
    <w:p w14:paraId="56532BCF" w14:textId="248B9D8F" w:rsidR="00F302D1" w:rsidRDefault="00F302D1" w:rsidP="00F302D1">
      <w:r>
        <w:t xml:space="preserve">UD-46: Encourage site and building designs that support and connect with existing or planned transit facilities.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352228A5" w14:textId="77777777" w:rsidTr="008A6631">
        <w:trPr>
          <w:trHeight w:val="583"/>
          <w:tblHeader/>
        </w:trPr>
        <w:tc>
          <w:tcPr>
            <w:tcW w:w="9821" w:type="dxa"/>
            <w:shd w:val="clear" w:color="auto" w:fill="FFFFFF" w:themeFill="background1"/>
          </w:tcPr>
          <w:p w14:paraId="04AE7DF1" w14:textId="77777777" w:rsidR="00FE7856" w:rsidRPr="008C7741" w:rsidRDefault="00FE7856" w:rsidP="008A6631">
            <w:r>
              <w:t>Insert text</w:t>
            </w:r>
          </w:p>
        </w:tc>
      </w:tr>
    </w:tbl>
    <w:p w14:paraId="4B3F4BFE" w14:textId="77777777" w:rsidR="00F302D1" w:rsidRDefault="00F302D1" w:rsidP="00650B4C">
      <w:pPr>
        <w:tabs>
          <w:tab w:val="left" w:pos="9990"/>
        </w:tabs>
      </w:pPr>
    </w:p>
    <w:p w14:paraId="4CD2C076" w14:textId="6DE82A0F" w:rsidR="00F302D1" w:rsidRDefault="00F302D1" w:rsidP="00F302D1">
      <w:r>
        <w:t xml:space="preserve">UD-47: Mitigate potential impacts to surrounding neighborhoods using landscaping, greenspace and other urban deign elements.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0F450BC" w14:textId="77777777" w:rsidTr="008A6631">
        <w:trPr>
          <w:trHeight w:val="583"/>
          <w:tblHeader/>
        </w:trPr>
        <w:tc>
          <w:tcPr>
            <w:tcW w:w="9821" w:type="dxa"/>
            <w:shd w:val="clear" w:color="auto" w:fill="FFFFFF" w:themeFill="background1"/>
          </w:tcPr>
          <w:p w14:paraId="7A7E0E37" w14:textId="77777777" w:rsidR="00FE7856" w:rsidRPr="008C7741" w:rsidRDefault="00FE7856" w:rsidP="008A6631">
            <w:r>
              <w:t>Insert text</w:t>
            </w:r>
          </w:p>
        </w:tc>
      </w:tr>
    </w:tbl>
    <w:p w14:paraId="71185070" w14:textId="77777777" w:rsidR="00F302D1" w:rsidRDefault="00F302D1" w:rsidP="00650B4C">
      <w:pPr>
        <w:tabs>
          <w:tab w:val="left" w:pos="9990"/>
        </w:tabs>
      </w:pPr>
    </w:p>
    <w:p w14:paraId="3866773F" w14:textId="77777777" w:rsidR="00F302D1" w:rsidRDefault="00F302D1" w:rsidP="00650B4C">
      <w:pPr>
        <w:tabs>
          <w:tab w:val="left" w:pos="9990"/>
        </w:tabs>
      </w:pPr>
    </w:p>
    <w:p w14:paraId="750B2A97" w14:textId="77777777" w:rsidR="00F302D1" w:rsidRDefault="00F302D1" w:rsidP="00650B4C">
      <w:pPr>
        <w:tabs>
          <w:tab w:val="left" w:pos="9990"/>
        </w:tabs>
      </w:pPr>
    </w:p>
    <w:p w14:paraId="1E14B64C" w14:textId="3C67F932" w:rsidR="00F302D1" w:rsidRDefault="00F302D1" w:rsidP="00F302D1">
      <w:r>
        <w:t xml:space="preserve">UD-48: Link increased intensity of development with increased pedestrian amenities, pedestrian-oriented building design, through-block connections, public spaces, activities, openness, </w:t>
      </w:r>
      <w:proofErr w:type="gramStart"/>
      <w:r>
        <w:t>sunlight</w:t>
      </w:r>
      <w:proofErr w:type="gramEnd"/>
      <w:r>
        <w:t xml:space="preserve"> and view preservation.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313E31AD" w14:textId="77777777" w:rsidTr="008A6631">
        <w:trPr>
          <w:trHeight w:val="583"/>
          <w:tblHeader/>
        </w:trPr>
        <w:tc>
          <w:tcPr>
            <w:tcW w:w="9821" w:type="dxa"/>
            <w:shd w:val="clear" w:color="auto" w:fill="FFFFFF" w:themeFill="background1"/>
          </w:tcPr>
          <w:p w14:paraId="47CA26C5" w14:textId="77777777" w:rsidR="00FE7856" w:rsidRPr="008C7741" w:rsidRDefault="00FE7856" w:rsidP="008A6631">
            <w:r>
              <w:t>Insert text</w:t>
            </w:r>
          </w:p>
        </w:tc>
      </w:tr>
    </w:tbl>
    <w:p w14:paraId="37D2690C" w14:textId="77777777" w:rsidR="00F302D1" w:rsidRDefault="00F302D1" w:rsidP="00650B4C">
      <w:pPr>
        <w:tabs>
          <w:tab w:val="left" w:pos="9990"/>
        </w:tabs>
      </w:pPr>
    </w:p>
    <w:p w14:paraId="38019958" w14:textId="0AFC8FED" w:rsidR="00F302D1" w:rsidRDefault="00F302D1" w:rsidP="00F302D1">
      <w:r>
        <w:t xml:space="preserve">UD-49: Incorporate architectural character, </w:t>
      </w:r>
      <w:proofErr w:type="gramStart"/>
      <w:r>
        <w:t>landscaping</w:t>
      </w:r>
      <w:proofErr w:type="gramEnd"/>
      <w:r>
        <w:t xml:space="preserve"> and signs into commercial and public centers to make them functionally cohesive.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D718F4C" w14:textId="77777777" w:rsidTr="008A6631">
        <w:trPr>
          <w:trHeight w:val="583"/>
          <w:tblHeader/>
        </w:trPr>
        <w:tc>
          <w:tcPr>
            <w:tcW w:w="9821" w:type="dxa"/>
            <w:shd w:val="clear" w:color="auto" w:fill="FFFFFF" w:themeFill="background1"/>
          </w:tcPr>
          <w:p w14:paraId="3A049915" w14:textId="77777777" w:rsidR="00FE7856" w:rsidRPr="008C7741" w:rsidRDefault="00FE7856" w:rsidP="008A6631">
            <w:r>
              <w:t>Insert text</w:t>
            </w:r>
          </w:p>
        </w:tc>
      </w:tr>
    </w:tbl>
    <w:p w14:paraId="6D99954D" w14:textId="77777777" w:rsidR="00F302D1" w:rsidRDefault="00F302D1" w:rsidP="00650B4C">
      <w:pPr>
        <w:tabs>
          <w:tab w:val="left" w:pos="9990"/>
        </w:tabs>
      </w:pPr>
    </w:p>
    <w:p w14:paraId="0CD23100" w14:textId="5BD66D6C" w:rsidR="00F302D1" w:rsidRDefault="00F302D1" w:rsidP="00F302D1">
      <w:r>
        <w:t xml:space="preserve">UD-50: Require buildings be sited at or near the public sidewalk </w:t>
      </w:r>
      <w:proofErr w:type="gramStart"/>
      <w:r>
        <w:t>as long as</w:t>
      </w:r>
      <w:proofErr w:type="gramEnd"/>
      <w:r>
        <w:t xml:space="preserve"> the full sidewalk potential is not diminished, as appropriate.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732C2CA2" w14:textId="77777777" w:rsidTr="008A6631">
        <w:trPr>
          <w:trHeight w:val="583"/>
          <w:tblHeader/>
        </w:trPr>
        <w:tc>
          <w:tcPr>
            <w:tcW w:w="9821" w:type="dxa"/>
            <w:shd w:val="clear" w:color="auto" w:fill="FFFFFF" w:themeFill="background1"/>
          </w:tcPr>
          <w:p w14:paraId="68933A30" w14:textId="77777777" w:rsidR="00FE7856" w:rsidRPr="008C7741" w:rsidRDefault="00FE7856" w:rsidP="008A6631">
            <w:r>
              <w:t>Insert text</w:t>
            </w:r>
          </w:p>
        </w:tc>
      </w:tr>
    </w:tbl>
    <w:p w14:paraId="04C016CC" w14:textId="77777777" w:rsidR="00F302D1" w:rsidRDefault="00F302D1" w:rsidP="00650B4C">
      <w:pPr>
        <w:tabs>
          <w:tab w:val="left" w:pos="9990"/>
        </w:tabs>
      </w:pPr>
    </w:p>
    <w:p w14:paraId="37717ECE" w14:textId="61A968EF" w:rsidR="00F302D1" w:rsidRPr="00F302D1" w:rsidRDefault="00F302D1" w:rsidP="00FD0AFE">
      <w:pPr>
        <w:pStyle w:val="Heading3"/>
      </w:pPr>
      <w:r w:rsidRPr="00F302D1">
        <w:t>Signs and Wayfinding</w:t>
      </w:r>
    </w:p>
    <w:p w14:paraId="238815D6" w14:textId="5CEE2DA0" w:rsidR="00F302D1" w:rsidRDefault="00F302D1" w:rsidP="00F302D1">
      <w:r>
        <w:t xml:space="preserve">UD-51: Ensure sign design and placement is compatible with building architecture, neighboring commercial signs and with the visual character of the community.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E70C047" w14:textId="77777777" w:rsidTr="008A6631">
        <w:trPr>
          <w:trHeight w:val="583"/>
          <w:tblHeader/>
        </w:trPr>
        <w:tc>
          <w:tcPr>
            <w:tcW w:w="9821" w:type="dxa"/>
            <w:shd w:val="clear" w:color="auto" w:fill="FFFFFF" w:themeFill="background1"/>
          </w:tcPr>
          <w:p w14:paraId="00B943F5" w14:textId="77777777" w:rsidR="00FE7856" w:rsidRPr="008C7741" w:rsidRDefault="00FE7856" w:rsidP="008A6631">
            <w:r>
              <w:t>Insert text</w:t>
            </w:r>
          </w:p>
        </w:tc>
      </w:tr>
    </w:tbl>
    <w:p w14:paraId="5AEF25C0" w14:textId="77777777" w:rsidR="00F302D1" w:rsidRDefault="00F302D1" w:rsidP="00650B4C">
      <w:pPr>
        <w:tabs>
          <w:tab w:val="left" w:pos="9990"/>
        </w:tabs>
      </w:pPr>
    </w:p>
    <w:p w14:paraId="70BB5FB5" w14:textId="6518A84D" w:rsidR="00F302D1" w:rsidRPr="00F302D1" w:rsidRDefault="00F302D1" w:rsidP="00FD0AFE">
      <w:pPr>
        <w:pStyle w:val="Heading3"/>
      </w:pPr>
      <w:r w:rsidRPr="00F302D1">
        <w:t>Vegetation and Lan</w:t>
      </w:r>
      <w:r>
        <w:t>d</w:t>
      </w:r>
      <w:r w:rsidRPr="00F302D1">
        <w:t>scaping</w:t>
      </w:r>
    </w:p>
    <w:p w14:paraId="19408E24" w14:textId="724B1075" w:rsidR="00F302D1" w:rsidRDefault="00F302D1" w:rsidP="00F302D1">
      <w:r>
        <w:t xml:space="preserve">UD-55: Exemplify the Pacific Northwest character </w:t>
      </w:r>
      <w:proofErr w:type="gramStart"/>
      <w:r>
        <w:t>through the use of</w:t>
      </w:r>
      <w:proofErr w:type="gramEnd"/>
      <w:r>
        <w:t xml:space="preserve"> appropriate plants in new landscaping.</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892B2AA" w14:textId="77777777" w:rsidTr="008A6631">
        <w:trPr>
          <w:trHeight w:val="583"/>
          <w:tblHeader/>
        </w:trPr>
        <w:tc>
          <w:tcPr>
            <w:tcW w:w="9821" w:type="dxa"/>
            <w:shd w:val="clear" w:color="auto" w:fill="FFFFFF" w:themeFill="background1"/>
          </w:tcPr>
          <w:p w14:paraId="268D5F6D" w14:textId="77777777" w:rsidR="00FE7856" w:rsidRPr="008C7741" w:rsidRDefault="00FE7856" w:rsidP="008A6631">
            <w:r>
              <w:t>Insert text</w:t>
            </w:r>
          </w:p>
        </w:tc>
      </w:tr>
    </w:tbl>
    <w:p w14:paraId="55041904" w14:textId="77777777" w:rsidR="00F302D1" w:rsidRDefault="00F302D1" w:rsidP="00650B4C">
      <w:pPr>
        <w:tabs>
          <w:tab w:val="left" w:pos="9990"/>
        </w:tabs>
      </w:pPr>
    </w:p>
    <w:p w14:paraId="1362FE32" w14:textId="625C18FE" w:rsidR="00F302D1" w:rsidRPr="00F302D1" w:rsidRDefault="00F302D1" w:rsidP="00FD0AFE">
      <w:pPr>
        <w:pStyle w:val="Heading3"/>
      </w:pPr>
      <w:r w:rsidRPr="00F302D1">
        <w:t>Public Space</w:t>
      </w:r>
    </w:p>
    <w:p w14:paraId="1A1D7A1C" w14:textId="76E85252" w:rsidR="00F302D1" w:rsidRDefault="00F302D1" w:rsidP="00F302D1">
      <w:r>
        <w:t xml:space="preserve">UD-58: Provide a system of public places of various sizes and types throughout the community with a variety of experiences and accommodations.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B22947D" w14:textId="77777777" w:rsidTr="008A6631">
        <w:trPr>
          <w:trHeight w:val="583"/>
          <w:tblHeader/>
        </w:trPr>
        <w:tc>
          <w:tcPr>
            <w:tcW w:w="9821" w:type="dxa"/>
            <w:shd w:val="clear" w:color="auto" w:fill="FFFFFF" w:themeFill="background1"/>
          </w:tcPr>
          <w:p w14:paraId="4EDCE3F9" w14:textId="77777777" w:rsidR="00FE7856" w:rsidRPr="008C7741" w:rsidRDefault="00FE7856" w:rsidP="008A6631">
            <w:r>
              <w:lastRenderedPageBreak/>
              <w:t>Insert text</w:t>
            </w:r>
          </w:p>
        </w:tc>
      </w:tr>
    </w:tbl>
    <w:p w14:paraId="267594A5" w14:textId="77777777" w:rsidR="00FD0AFE" w:rsidRDefault="00FD0AFE" w:rsidP="0013594E"/>
    <w:p w14:paraId="4607DF58" w14:textId="5BBE1697" w:rsidR="0013594E" w:rsidRDefault="0013594E" w:rsidP="0013594E">
      <w:r>
        <w:t xml:space="preserve">UD-59: Ensure public places give access to sunlight, a sense of security, seating, landscaping, </w:t>
      </w:r>
      <w:proofErr w:type="gramStart"/>
      <w:r>
        <w:t>accessibility</w:t>
      </w:r>
      <w:proofErr w:type="gramEnd"/>
      <w:r>
        <w:t xml:space="preserve"> and connections to surrounding uses and activities.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4FC5923E" w14:textId="77777777" w:rsidTr="008A6631">
        <w:trPr>
          <w:trHeight w:val="583"/>
          <w:tblHeader/>
        </w:trPr>
        <w:tc>
          <w:tcPr>
            <w:tcW w:w="9821" w:type="dxa"/>
            <w:shd w:val="clear" w:color="auto" w:fill="FFFFFF" w:themeFill="background1"/>
          </w:tcPr>
          <w:p w14:paraId="48A72865" w14:textId="77777777" w:rsidR="00FE7856" w:rsidRPr="008C7741" w:rsidRDefault="00FE7856" w:rsidP="008A6631">
            <w:r>
              <w:t>Insert text</w:t>
            </w:r>
          </w:p>
        </w:tc>
      </w:tr>
    </w:tbl>
    <w:p w14:paraId="1D63D635" w14:textId="77777777" w:rsidR="00F302D1" w:rsidRDefault="00F302D1" w:rsidP="00650B4C">
      <w:pPr>
        <w:tabs>
          <w:tab w:val="left" w:pos="9990"/>
        </w:tabs>
      </w:pPr>
    </w:p>
    <w:p w14:paraId="47140CED" w14:textId="5432B165" w:rsidR="0013594E" w:rsidRDefault="0013594E" w:rsidP="0013594E">
      <w:r>
        <w:t xml:space="preserve">UD-60: Incorporate weather protected areas into major public places.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288FB5A6" w14:textId="77777777" w:rsidTr="008A6631">
        <w:trPr>
          <w:trHeight w:val="583"/>
          <w:tblHeader/>
        </w:trPr>
        <w:tc>
          <w:tcPr>
            <w:tcW w:w="9821" w:type="dxa"/>
            <w:shd w:val="clear" w:color="auto" w:fill="FFFFFF" w:themeFill="background1"/>
          </w:tcPr>
          <w:p w14:paraId="69882F69" w14:textId="77777777" w:rsidR="00FE7856" w:rsidRPr="008C7741" w:rsidRDefault="00FE7856" w:rsidP="008A6631">
            <w:r>
              <w:t>Insert text</w:t>
            </w:r>
          </w:p>
        </w:tc>
      </w:tr>
    </w:tbl>
    <w:p w14:paraId="141BEA0C" w14:textId="77777777" w:rsidR="00780A11" w:rsidRDefault="00780A11" w:rsidP="0013594E"/>
    <w:p w14:paraId="411A4223" w14:textId="5B5983A3" w:rsidR="0013594E" w:rsidRDefault="0013594E" w:rsidP="0013594E">
      <w:r>
        <w:t xml:space="preserve">UD-61: Consider the edges of public places that abut residential property for special design treatment to create a buffer that does not interfere with security or visual access.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AE22E42" w14:textId="77777777" w:rsidTr="008A6631">
        <w:trPr>
          <w:trHeight w:val="583"/>
          <w:tblHeader/>
        </w:trPr>
        <w:tc>
          <w:tcPr>
            <w:tcW w:w="9821" w:type="dxa"/>
            <w:shd w:val="clear" w:color="auto" w:fill="FFFFFF" w:themeFill="background1"/>
          </w:tcPr>
          <w:p w14:paraId="2C38675D" w14:textId="77777777" w:rsidR="00FE7856" w:rsidRPr="008C7741" w:rsidRDefault="00FE7856" w:rsidP="008A6631">
            <w:r>
              <w:t>Insert text</w:t>
            </w:r>
          </w:p>
        </w:tc>
      </w:tr>
    </w:tbl>
    <w:p w14:paraId="1498CE5E" w14:textId="77777777" w:rsidR="0013594E" w:rsidRDefault="0013594E" w:rsidP="00650B4C">
      <w:pPr>
        <w:tabs>
          <w:tab w:val="left" w:pos="9990"/>
        </w:tabs>
      </w:pPr>
    </w:p>
    <w:p w14:paraId="2EC7CF36" w14:textId="42172356" w:rsidR="0013594E" w:rsidRPr="0013594E" w:rsidRDefault="0013594E" w:rsidP="00FD0AFE">
      <w:pPr>
        <w:pStyle w:val="Heading3"/>
      </w:pPr>
      <w:r w:rsidRPr="0013594E">
        <w:t>Sidewalks, Walkways and Trials</w:t>
      </w:r>
    </w:p>
    <w:p w14:paraId="6AD50F62" w14:textId="4EC4576D" w:rsidR="0013594E" w:rsidRDefault="0013594E" w:rsidP="0013594E">
      <w:r>
        <w:t xml:space="preserve">UD-65: Ensure that sidewalks, walkways, and trails are furnished, where needed and appropriate, with lighting, seating, landscaping, street trees, planter strips, trash receptables, public art, bike racks, railings, handicap access, newspaper boxes, etc. without interfering with pedestrian circulation.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2848D5CB" w14:textId="77777777" w:rsidTr="008A6631">
        <w:trPr>
          <w:trHeight w:val="583"/>
          <w:tblHeader/>
        </w:trPr>
        <w:tc>
          <w:tcPr>
            <w:tcW w:w="9821" w:type="dxa"/>
            <w:shd w:val="clear" w:color="auto" w:fill="FFFFFF" w:themeFill="background1"/>
          </w:tcPr>
          <w:p w14:paraId="22155ACB" w14:textId="77777777" w:rsidR="00FE7856" w:rsidRPr="008C7741" w:rsidRDefault="00FE7856" w:rsidP="008A6631">
            <w:r>
              <w:t>Insert text</w:t>
            </w:r>
          </w:p>
        </w:tc>
      </w:tr>
    </w:tbl>
    <w:p w14:paraId="1F466673" w14:textId="77777777" w:rsidR="0013594E" w:rsidRDefault="0013594E" w:rsidP="00650B4C">
      <w:pPr>
        <w:tabs>
          <w:tab w:val="left" w:pos="9990"/>
        </w:tabs>
      </w:pPr>
    </w:p>
    <w:p w14:paraId="1D10DE84" w14:textId="616AD3A5" w:rsidR="0013594E" w:rsidRPr="0013594E" w:rsidRDefault="0013594E" w:rsidP="00FD0AFE">
      <w:pPr>
        <w:pStyle w:val="Heading3"/>
      </w:pPr>
      <w:r w:rsidRPr="0013594E">
        <w:t>Street Corridors</w:t>
      </w:r>
    </w:p>
    <w:p w14:paraId="065720D2" w14:textId="19A26A16" w:rsidR="0013594E" w:rsidRDefault="0013594E" w:rsidP="0013594E">
      <w:r>
        <w:t>UD-73: Design enhanced streetscapes at designated intersections and key entry points into the city and into smaller districts. (See Map UD-1)</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36C622F6" w14:textId="77777777" w:rsidTr="008A6631">
        <w:trPr>
          <w:trHeight w:val="583"/>
          <w:tblHeader/>
        </w:trPr>
        <w:tc>
          <w:tcPr>
            <w:tcW w:w="9821" w:type="dxa"/>
            <w:shd w:val="clear" w:color="auto" w:fill="FFFFFF" w:themeFill="background1"/>
          </w:tcPr>
          <w:p w14:paraId="0D3EA17E" w14:textId="77777777" w:rsidR="00FE7856" w:rsidRPr="008C7741" w:rsidRDefault="00FE7856" w:rsidP="008A6631">
            <w:r>
              <w:t>Insert text</w:t>
            </w:r>
          </w:p>
        </w:tc>
      </w:tr>
    </w:tbl>
    <w:p w14:paraId="7FE85EBD" w14:textId="77777777" w:rsidR="00FE7856" w:rsidRDefault="00FE7856" w:rsidP="0013594E"/>
    <w:p w14:paraId="3D80850E" w14:textId="6A37F614" w:rsidR="0013594E" w:rsidRDefault="0013594E" w:rsidP="0013594E">
      <w:r>
        <w:t>UD-74: Incorporate dramatic and imaginative landscape and art features when reconstructing streets and/or sidewalks at key intersections. (See Map UD-1)</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377C904F" w14:textId="77777777" w:rsidTr="008A6631">
        <w:trPr>
          <w:trHeight w:val="583"/>
          <w:tblHeader/>
        </w:trPr>
        <w:tc>
          <w:tcPr>
            <w:tcW w:w="9821" w:type="dxa"/>
            <w:shd w:val="clear" w:color="auto" w:fill="FFFFFF" w:themeFill="background1"/>
          </w:tcPr>
          <w:p w14:paraId="10877412" w14:textId="77777777" w:rsidR="00FE7856" w:rsidRPr="008C7741" w:rsidRDefault="00FE7856" w:rsidP="008A6631">
            <w:r>
              <w:t>Insert text</w:t>
            </w:r>
          </w:p>
        </w:tc>
      </w:tr>
    </w:tbl>
    <w:p w14:paraId="7121ECA6" w14:textId="0DEE7C12" w:rsidR="0013594E" w:rsidRPr="0013594E" w:rsidRDefault="0013594E" w:rsidP="00FD0AFE">
      <w:pPr>
        <w:pStyle w:val="Heading2"/>
      </w:pPr>
      <w:r w:rsidRPr="0013594E">
        <w:lastRenderedPageBreak/>
        <w:t>Volume 2 – Downtown Subarea Polici</w:t>
      </w:r>
      <w:r w:rsidR="00780A11">
        <w:t>es</w:t>
      </w:r>
      <w:r w:rsidRPr="0013594E">
        <w:t xml:space="preserve"> (S-DT)</w:t>
      </w:r>
    </w:p>
    <w:p w14:paraId="08BBC332" w14:textId="34D97969" w:rsidR="0013594E" w:rsidRPr="0013594E" w:rsidRDefault="0013594E" w:rsidP="00FD0AFE">
      <w:pPr>
        <w:pStyle w:val="Heading3"/>
      </w:pPr>
      <w:r w:rsidRPr="0013594E">
        <w:t>Downtown (SD-T) Policies</w:t>
      </w:r>
    </w:p>
    <w:p w14:paraId="629623D9" w14:textId="5BDED73A" w:rsidR="0013594E" w:rsidRDefault="0013594E" w:rsidP="0013594E">
      <w:r>
        <w:t xml:space="preserve">S-DT-1: Emphasis shall be placed on Downtown livability, with provisions made for the needs, activities, and interests of Downtown residents, employees, shoppers, and visitors.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4989CD5" w14:textId="77777777" w:rsidTr="008A6631">
        <w:trPr>
          <w:trHeight w:val="583"/>
          <w:tblHeader/>
        </w:trPr>
        <w:tc>
          <w:tcPr>
            <w:tcW w:w="9821" w:type="dxa"/>
            <w:shd w:val="clear" w:color="auto" w:fill="FFFFFF" w:themeFill="background1"/>
          </w:tcPr>
          <w:p w14:paraId="40B90243" w14:textId="77777777" w:rsidR="00FE7856" w:rsidRPr="008C7741" w:rsidRDefault="00FE7856" w:rsidP="008A6631">
            <w:r>
              <w:t>Insert text</w:t>
            </w:r>
          </w:p>
        </w:tc>
      </w:tr>
    </w:tbl>
    <w:p w14:paraId="03FED74C" w14:textId="77777777" w:rsidR="0013594E" w:rsidRDefault="0013594E" w:rsidP="00650B4C">
      <w:pPr>
        <w:tabs>
          <w:tab w:val="left" w:pos="9990"/>
        </w:tabs>
      </w:pPr>
    </w:p>
    <w:p w14:paraId="16946605" w14:textId="268117A4" w:rsidR="0013594E" w:rsidRDefault="0013594E" w:rsidP="0013594E">
      <w:r>
        <w:t>S-DT-3: Develop Downtown as an aesthetically attractive area.</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5DB057F5" w14:textId="77777777" w:rsidTr="008A6631">
        <w:trPr>
          <w:trHeight w:val="583"/>
          <w:tblHeader/>
        </w:trPr>
        <w:tc>
          <w:tcPr>
            <w:tcW w:w="9821" w:type="dxa"/>
            <w:shd w:val="clear" w:color="auto" w:fill="FFFFFF" w:themeFill="background1"/>
          </w:tcPr>
          <w:p w14:paraId="1CE37947" w14:textId="77777777" w:rsidR="00FE7856" w:rsidRPr="008C7741" w:rsidRDefault="00FE7856" w:rsidP="008A6631">
            <w:r>
              <w:t>Insert text</w:t>
            </w:r>
          </w:p>
        </w:tc>
      </w:tr>
    </w:tbl>
    <w:p w14:paraId="3846FE3E" w14:textId="77777777" w:rsidR="0013594E" w:rsidRDefault="0013594E" w:rsidP="00650B4C">
      <w:pPr>
        <w:tabs>
          <w:tab w:val="left" w:pos="9990"/>
        </w:tabs>
      </w:pPr>
    </w:p>
    <w:p w14:paraId="7DB16DB5" w14:textId="0F175A3C" w:rsidR="0013594E" w:rsidRDefault="0013594E" w:rsidP="0013594E">
      <w:r>
        <w:t xml:space="preserve">S-DT-38: Minimize the adverse impact of Downtown development on residential neighborhoods with consideration of through-traffic, views, scale, and land use relationships.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00F2E6FF" w14:textId="77777777" w:rsidTr="008A6631">
        <w:trPr>
          <w:trHeight w:val="583"/>
          <w:tblHeader/>
        </w:trPr>
        <w:tc>
          <w:tcPr>
            <w:tcW w:w="9821" w:type="dxa"/>
            <w:shd w:val="clear" w:color="auto" w:fill="FFFFFF" w:themeFill="background1"/>
          </w:tcPr>
          <w:p w14:paraId="512B3090" w14:textId="77777777" w:rsidR="00FE7856" w:rsidRPr="008C7741" w:rsidRDefault="00FE7856" w:rsidP="008A6631">
            <w:r>
              <w:t>Insert text</w:t>
            </w:r>
          </w:p>
        </w:tc>
      </w:tr>
    </w:tbl>
    <w:p w14:paraId="37D4E712" w14:textId="77777777" w:rsidR="0013594E" w:rsidRDefault="0013594E" w:rsidP="00650B4C">
      <w:pPr>
        <w:tabs>
          <w:tab w:val="left" w:pos="9990"/>
        </w:tabs>
      </w:pPr>
    </w:p>
    <w:p w14:paraId="1293C8CD" w14:textId="764155B8" w:rsidR="0013594E" w:rsidRDefault="0013594E" w:rsidP="0013594E">
      <w:r>
        <w:t xml:space="preserve">ST-DT-40: Enhance the appearance and function of all types of streets and adjoining sidewalks with street trees, landscaping, water features, pedestrian-scaled lighting, street furniture, bicycle parking, paving treatments, medians, or other softening and design treatments as appropriate.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39159398" w14:textId="77777777" w:rsidTr="008A6631">
        <w:trPr>
          <w:trHeight w:val="583"/>
          <w:tblHeader/>
        </w:trPr>
        <w:tc>
          <w:tcPr>
            <w:tcW w:w="9821" w:type="dxa"/>
            <w:shd w:val="clear" w:color="auto" w:fill="FFFFFF" w:themeFill="background1"/>
          </w:tcPr>
          <w:p w14:paraId="01948095" w14:textId="77777777" w:rsidR="00FE7856" w:rsidRPr="008C7741" w:rsidRDefault="00FE7856" w:rsidP="008A6631">
            <w:r>
              <w:t>Insert text</w:t>
            </w:r>
          </w:p>
        </w:tc>
      </w:tr>
    </w:tbl>
    <w:p w14:paraId="656298FB" w14:textId="77777777" w:rsidR="0013594E" w:rsidRDefault="0013594E" w:rsidP="00650B4C">
      <w:pPr>
        <w:tabs>
          <w:tab w:val="left" w:pos="9990"/>
        </w:tabs>
      </w:pPr>
    </w:p>
    <w:p w14:paraId="7FFB12E6" w14:textId="228E0C22" w:rsidR="0013594E" w:rsidRPr="0013594E" w:rsidRDefault="0013594E" w:rsidP="00FD0AFE">
      <w:pPr>
        <w:pStyle w:val="Heading3"/>
      </w:pPr>
      <w:r w:rsidRPr="0013594E">
        <w:t>Gateways and Wayfinding</w:t>
      </w:r>
    </w:p>
    <w:p w14:paraId="46113CAE" w14:textId="4BD9761E" w:rsidR="0013594E" w:rsidRDefault="0013594E" w:rsidP="0013594E">
      <w:r>
        <w:t xml:space="preserve">S-DT-48: </w:t>
      </w:r>
      <w:proofErr w:type="gramStart"/>
      <w:r>
        <w:t>Provide for</w:t>
      </w:r>
      <w:proofErr w:type="gramEnd"/>
      <w:r>
        <w:t xml:space="preserve"> a sense of approach to Downtown at key entry points </w:t>
      </w:r>
      <w:proofErr w:type="gramStart"/>
      <w:r>
        <w:t>through the use of</w:t>
      </w:r>
      <w:proofErr w:type="gramEnd"/>
      <w:r>
        <w:t xml:space="preserve"> gateways and identify treatments that convey a sense of quality and permanence.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2E39C843" w14:textId="77777777" w:rsidTr="008A6631">
        <w:trPr>
          <w:trHeight w:val="583"/>
          <w:tblHeader/>
        </w:trPr>
        <w:tc>
          <w:tcPr>
            <w:tcW w:w="9821" w:type="dxa"/>
            <w:shd w:val="clear" w:color="auto" w:fill="FFFFFF" w:themeFill="background1"/>
          </w:tcPr>
          <w:p w14:paraId="0BCC0DCA" w14:textId="77777777" w:rsidR="00FE7856" w:rsidRPr="008C7741" w:rsidRDefault="00FE7856" w:rsidP="008A6631">
            <w:r>
              <w:t>Insert text</w:t>
            </w:r>
          </w:p>
        </w:tc>
      </w:tr>
    </w:tbl>
    <w:p w14:paraId="0B61E816" w14:textId="77777777" w:rsidR="0013594E" w:rsidRDefault="0013594E" w:rsidP="00650B4C">
      <w:pPr>
        <w:tabs>
          <w:tab w:val="left" w:pos="9990"/>
        </w:tabs>
      </w:pPr>
    </w:p>
    <w:p w14:paraId="4593CC82" w14:textId="70E67F7F" w:rsidR="00780A11" w:rsidRDefault="00780A11" w:rsidP="00650B4C">
      <w:pPr>
        <w:tabs>
          <w:tab w:val="left" w:pos="9990"/>
        </w:tabs>
      </w:pPr>
      <w:r>
        <w:t>Review the District-Specific Policies applicable to your Proposal and list the below as appropriate.</w:t>
      </w:r>
    </w:p>
    <w:tbl>
      <w:tblPr>
        <w:tblStyle w:val="TableGrid"/>
        <w:tblW w:w="9900" w:type="dxa"/>
        <w:tblInd w:w="-5" w:type="dxa"/>
        <w:tblLayout w:type="fixed"/>
        <w:tblLook w:val="04A0" w:firstRow="1" w:lastRow="0" w:firstColumn="1" w:lastColumn="0" w:noHBand="0" w:noVBand="1"/>
      </w:tblPr>
      <w:tblGrid>
        <w:gridCol w:w="3060"/>
        <w:gridCol w:w="6840"/>
      </w:tblGrid>
      <w:tr w:rsidR="00780A11" w14:paraId="4F629DBF" w14:textId="77777777" w:rsidTr="00FE7856">
        <w:trPr>
          <w:tblHeader/>
        </w:trPr>
        <w:tc>
          <w:tcPr>
            <w:tcW w:w="3060" w:type="dxa"/>
            <w:shd w:val="clear" w:color="auto" w:fill="CEDBE6" w:themeFill="background2"/>
          </w:tcPr>
          <w:p w14:paraId="77CF63A4" w14:textId="21E30B28" w:rsidR="00780A11" w:rsidRPr="00780A11" w:rsidRDefault="00780A11" w:rsidP="004173E3">
            <w:pPr>
              <w:rPr>
                <w:sz w:val="22"/>
              </w:rPr>
            </w:pPr>
            <w:r w:rsidRPr="00780A11">
              <w:rPr>
                <w:sz w:val="22"/>
              </w:rPr>
              <w:t>Downtown Districts</w:t>
            </w:r>
          </w:p>
        </w:tc>
        <w:tc>
          <w:tcPr>
            <w:tcW w:w="6840" w:type="dxa"/>
            <w:shd w:val="clear" w:color="auto" w:fill="CEDBE6" w:themeFill="background2"/>
          </w:tcPr>
          <w:p w14:paraId="6A2E7786" w14:textId="77777777" w:rsidR="00780A11" w:rsidRPr="008C7741" w:rsidRDefault="00780A11" w:rsidP="004173E3"/>
        </w:tc>
      </w:tr>
      <w:tr w:rsidR="00780A11" w14:paraId="5600B3E5" w14:textId="77777777" w:rsidTr="00FE7856">
        <w:trPr>
          <w:trHeight w:val="341"/>
        </w:trPr>
        <w:tc>
          <w:tcPr>
            <w:tcW w:w="3060" w:type="dxa"/>
          </w:tcPr>
          <w:p w14:paraId="154A812E" w14:textId="1F359E1D" w:rsidR="00780A11" w:rsidRPr="00780A11" w:rsidRDefault="00780A11" w:rsidP="004173E3">
            <w:pPr>
              <w:pStyle w:val="NoSpacing"/>
              <w:rPr>
                <w:rFonts w:cs="Open Sans"/>
              </w:rPr>
            </w:pPr>
            <w:r w:rsidRPr="00780A11">
              <w:rPr>
                <w:rFonts w:cs="Open Sans"/>
              </w:rPr>
              <w:t>General</w:t>
            </w:r>
          </w:p>
        </w:tc>
        <w:tc>
          <w:tcPr>
            <w:tcW w:w="6840" w:type="dxa"/>
          </w:tcPr>
          <w:p w14:paraId="664A7E8D" w14:textId="77777777" w:rsidR="00780A11" w:rsidRPr="00780A11" w:rsidRDefault="00780A11" w:rsidP="004173E3">
            <w:pPr>
              <w:pStyle w:val="NoSpacing"/>
              <w:spacing w:before="40" w:after="40"/>
              <w:rPr>
                <w:rFonts w:cs="Open Sans"/>
              </w:rPr>
            </w:pPr>
          </w:p>
        </w:tc>
      </w:tr>
      <w:tr w:rsidR="00780A11" w14:paraId="63614D3D" w14:textId="77777777" w:rsidTr="00FE7856">
        <w:tc>
          <w:tcPr>
            <w:tcW w:w="3060" w:type="dxa"/>
          </w:tcPr>
          <w:p w14:paraId="74022EE1" w14:textId="17AF82F3" w:rsidR="00780A11" w:rsidRPr="00780A11" w:rsidRDefault="00780A11" w:rsidP="004173E3">
            <w:pPr>
              <w:pStyle w:val="TableParagraph"/>
              <w:spacing w:before="40" w:after="40"/>
              <w:rPr>
                <w:rFonts w:cs="Open Sans"/>
                <w:sz w:val="22"/>
              </w:rPr>
            </w:pPr>
            <w:r w:rsidRPr="00780A11">
              <w:rPr>
                <w:rFonts w:cs="Open Sans"/>
                <w:sz w:val="22"/>
              </w:rPr>
              <w:t>Northwest Village</w:t>
            </w:r>
          </w:p>
        </w:tc>
        <w:tc>
          <w:tcPr>
            <w:tcW w:w="6840" w:type="dxa"/>
          </w:tcPr>
          <w:p w14:paraId="12CD7403" w14:textId="77777777" w:rsidR="00780A11" w:rsidRPr="00780A11" w:rsidRDefault="00780A11" w:rsidP="004173E3">
            <w:pPr>
              <w:pStyle w:val="NoSpacing"/>
              <w:spacing w:before="40" w:after="40"/>
              <w:rPr>
                <w:rFonts w:cs="Open Sans"/>
              </w:rPr>
            </w:pPr>
          </w:p>
        </w:tc>
      </w:tr>
      <w:tr w:rsidR="00780A11" w14:paraId="0D9501B3" w14:textId="77777777" w:rsidTr="00FE7856">
        <w:tc>
          <w:tcPr>
            <w:tcW w:w="3060" w:type="dxa"/>
          </w:tcPr>
          <w:p w14:paraId="26DD09E2" w14:textId="026F23C9" w:rsidR="00780A11" w:rsidRPr="00780A11" w:rsidRDefault="00780A11" w:rsidP="004173E3">
            <w:pPr>
              <w:pStyle w:val="TableParagraph"/>
              <w:spacing w:before="40" w:after="40"/>
              <w:rPr>
                <w:rFonts w:cs="Open Sans"/>
                <w:sz w:val="22"/>
              </w:rPr>
            </w:pPr>
            <w:r w:rsidRPr="00780A11">
              <w:rPr>
                <w:rFonts w:cs="Open Sans"/>
                <w:sz w:val="22"/>
              </w:rPr>
              <w:lastRenderedPageBreak/>
              <w:t>City Center North</w:t>
            </w:r>
          </w:p>
        </w:tc>
        <w:tc>
          <w:tcPr>
            <w:tcW w:w="6840" w:type="dxa"/>
          </w:tcPr>
          <w:p w14:paraId="08D0EC16" w14:textId="77777777" w:rsidR="00780A11" w:rsidRPr="00780A11" w:rsidRDefault="00780A11" w:rsidP="004173E3">
            <w:pPr>
              <w:pStyle w:val="NoSpacing"/>
              <w:spacing w:before="40" w:after="40"/>
              <w:rPr>
                <w:rFonts w:cs="Open Sans"/>
              </w:rPr>
            </w:pPr>
          </w:p>
        </w:tc>
      </w:tr>
      <w:tr w:rsidR="00780A11" w14:paraId="66316CCA" w14:textId="77777777" w:rsidTr="00FE7856">
        <w:tc>
          <w:tcPr>
            <w:tcW w:w="3060" w:type="dxa"/>
          </w:tcPr>
          <w:p w14:paraId="62780955" w14:textId="254030DC" w:rsidR="00780A11" w:rsidRPr="00780A11" w:rsidRDefault="00780A11" w:rsidP="004173E3">
            <w:pPr>
              <w:pStyle w:val="TableParagraph"/>
              <w:spacing w:before="40" w:after="40"/>
              <w:rPr>
                <w:rFonts w:cs="Open Sans"/>
                <w:sz w:val="22"/>
              </w:rPr>
            </w:pPr>
            <w:r w:rsidRPr="00780A11">
              <w:rPr>
                <w:rFonts w:cs="Open Sans"/>
                <w:sz w:val="22"/>
              </w:rPr>
              <w:t>Ashwood</w:t>
            </w:r>
          </w:p>
        </w:tc>
        <w:tc>
          <w:tcPr>
            <w:tcW w:w="6840" w:type="dxa"/>
          </w:tcPr>
          <w:p w14:paraId="320ADF9E" w14:textId="77777777" w:rsidR="00780A11" w:rsidRPr="00780A11" w:rsidRDefault="00780A11" w:rsidP="004173E3">
            <w:pPr>
              <w:pStyle w:val="NoSpacing"/>
              <w:spacing w:before="40" w:after="40"/>
              <w:rPr>
                <w:rFonts w:cs="Open Sans"/>
              </w:rPr>
            </w:pPr>
          </w:p>
        </w:tc>
      </w:tr>
      <w:tr w:rsidR="00780A11" w14:paraId="2837053F" w14:textId="77777777" w:rsidTr="00FE7856">
        <w:tc>
          <w:tcPr>
            <w:tcW w:w="3060" w:type="dxa"/>
          </w:tcPr>
          <w:p w14:paraId="4544771B" w14:textId="5858405B" w:rsidR="00780A11" w:rsidRPr="00780A11" w:rsidRDefault="00780A11" w:rsidP="004173E3">
            <w:pPr>
              <w:pStyle w:val="TableParagraph"/>
              <w:spacing w:before="40" w:after="40"/>
              <w:rPr>
                <w:rFonts w:cs="Open Sans"/>
                <w:sz w:val="22"/>
              </w:rPr>
            </w:pPr>
            <w:r w:rsidRPr="00780A11">
              <w:rPr>
                <w:rFonts w:cs="Open Sans"/>
                <w:sz w:val="22"/>
              </w:rPr>
              <w:t>Eastside Center District</w:t>
            </w:r>
          </w:p>
        </w:tc>
        <w:tc>
          <w:tcPr>
            <w:tcW w:w="6840" w:type="dxa"/>
          </w:tcPr>
          <w:p w14:paraId="6E9A157B" w14:textId="77777777" w:rsidR="00780A11" w:rsidRPr="00780A11" w:rsidRDefault="00780A11" w:rsidP="004173E3">
            <w:pPr>
              <w:pStyle w:val="NoSpacing"/>
              <w:spacing w:before="40" w:after="40"/>
              <w:rPr>
                <w:rFonts w:cs="Open Sans"/>
              </w:rPr>
            </w:pPr>
          </w:p>
        </w:tc>
      </w:tr>
      <w:tr w:rsidR="00780A11" w14:paraId="553218F6" w14:textId="77777777" w:rsidTr="00FE7856">
        <w:tc>
          <w:tcPr>
            <w:tcW w:w="3060" w:type="dxa"/>
          </w:tcPr>
          <w:p w14:paraId="79B4D021" w14:textId="6A87EFD0" w:rsidR="00780A11" w:rsidRPr="00780A11" w:rsidRDefault="00780A11" w:rsidP="004173E3">
            <w:pPr>
              <w:pStyle w:val="TableParagraph"/>
              <w:spacing w:before="40" w:after="40"/>
              <w:rPr>
                <w:rFonts w:cs="Open Sans"/>
                <w:sz w:val="22"/>
              </w:rPr>
            </w:pPr>
            <w:r w:rsidRPr="00780A11">
              <w:rPr>
                <w:rFonts w:cs="Open Sans"/>
                <w:sz w:val="22"/>
              </w:rPr>
              <w:t>Old Bellevue</w:t>
            </w:r>
          </w:p>
        </w:tc>
        <w:tc>
          <w:tcPr>
            <w:tcW w:w="6840" w:type="dxa"/>
          </w:tcPr>
          <w:p w14:paraId="28A175D4" w14:textId="77777777" w:rsidR="00780A11" w:rsidRPr="00780A11" w:rsidRDefault="00780A11" w:rsidP="004173E3">
            <w:pPr>
              <w:pStyle w:val="NoSpacing"/>
              <w:spacing w:before="40" w:after="40"/>
              <w:rPr>
                <w:rFonts w:cs="Open Sans"/>
              </w:rPr>
            </w:pPr>
          </w:p>
        </w:tc>
      </w:tr>
      <w:tr w:rsidR="00780A11" w14:paraId="15AFA307" w14:textId="77777777" w:rsidTr="00FE7856">
        <w:tc>
          <w:tcPr>
            <w:tcW w:w="3060" w:type="dxa"/>
          </w:tcPr>
          <w:p w14:paraId="1F36A993" w14:textId="086AFADB" w:rsidR="00780A11" w:rsidRPr="00780A11" w:rsidRDefault="00780A11" w:rsidP="004173E3">
            <w:pPr>
              <w:pStyle w:val="TableParagraph"/>
              <w:spacing w:before="40" w:after="40"/>
              <w:rPr>
                <w:rFonts w:cs="Open Sans"/>
                <w:sz w:val="22"/>
              </w:rPr>
            </w:pPr>
            <w:r w:rsidRPr="00780A11">
              <w:rPr>
                <w:rFonts w:cs="Open Sans"/>
                <w:sz w:val="22"/>
              </w:rPr>
              <w:t>City Center South</w:t>
            </w:r>
          </w:p>
        </w:tc>
        <w:tc>
          <w:tcPr>
            <w:tcW w:w="6840" w:type="dxa"/>
          </w:tcPr>
          <w:p w14:paraId="0F1437DC" w14:textId="77777777" w:rsidR="00780A11" w:rsidRPr="00780A11" w:rsidRDefault="00780A11" w:rsidP="004173E3">
            <w:pPr>
              <w:pStyle w:val="NoSpacing"/>
              <w:spacing w:before="40" w:after="40"/>
              <w:rPr>
                <w:rFonts w:cs="Open Sans"/>
              </w:rPr>
            </w:pPr>
          </w:p>
        </w:tc>
      </w:tr>
      <w:tr w:rsidR="00780A11" w14:paraId="348626A5" w14:textId="77777777" w:rsidTr="00FE7856">
        <w:tc>
          <w:tcPr>
            <w:tcW w:w="3060" w:type="dxa"/>
          </w:tcPr>
          <w:p w14:paraId="56431278" w14:textId="01C77515" w:rsidR="00780A11" w:rsidRPr="00780A11" w:rsidRDefault="00780A11" w:rsidP="004173E3">
            <w:pPr>
              <w:pStyle w:val="TableParagraph"/>
              <w:spacing w:before="40" w:after="40"/>
              <w:rPr>
                <w:rFonts w:cs="Open Sans"/>
                <w:sz w:val="22"/>
              </w:rPr>
            </w:pPr>
            <w:r w:rsidRPr="00780A11">
              <w:rPr>
                <w:rFonts w:cs="Open Sans"/>
                <w:sz w:val="22"/>
              </w:rPr>
              <w:t>East Main</w:t>
            </w:r>
          </w:p>
        </w:tc>
        <w:tc>
          <w:tcPr>
            <w:tcW w:w="6840" w:type="dxa"/>
          </w:tcPr>
          <w:p w14:paraId="6628565D" w14:textId="77777777" w:rsidR="00780A11" w:rsidRPr="00780A11" w:rsidRDefault="00780A11" w:rsidP="004173E3">
            <w:pPr>
              <w:pStyle w:val="NoSpacing"/>
              <w:spacing w:before="40" w:after="40"/>
              <w:rPr>
                <w:rFonts w:cs="Open Sans"/>
              </w:rPr>
            </w:pPr>
          </w:p>
        </w:tc>
      </w:tr>
      <w:tr w:rsidR="00780A11" w14:paraId="4F2AB765" w14:textId="77777777" w:rsidTr="00FE7856">
        <w:tc>
          <w:tcPr>
            <w:tcW w:w="3060" w:type="dxa"/>
          </w:tcPr>
          <w:p w14:paraId="310A15AC" w14:textId="31A3AA51" w:rsidR="00780A11" w:rsidRPr="00780A11" w:rsidRDefault="00780A11" w:rsidP="004173E3">
            <w:pPr>
              <w:pStyle w:val="TableParagraph"/>
              <w:spacing w:before="40" w:after="40"/>
              <w:rPr>
                <w:rFonts w:cs="Open Sans"/>
                <w:sz w:val="22"/>
              </w:rPr>
            </w:pPr>
            <w:r w:rsidRPr="00780A11">
              <w:rPr>
                <w:rFonts w:cs="Open Sans"/>
                <w:sz w:val="22"/>
              </w:rPr>
              <w:t>Eastside Center District</w:t>
            </w:r>
          </w:p>
        </w:tc>
        <w:tc>
          <w:tcPr>
            <w:tcW w:w="6840" w:type="dxa"/>
          </w:tcPr>
          <w:p w14:paraId="6AEE3316" w14:textId="77777777" w:rsidR="00780A11" w:rsidRPr="00780A11" w:rsidRDefault="00780A11" w:rsidP="004173E3">
            <w:pPr>
              <w:pStyle w:val="NoSpacing"/>
              <w:spacing w:before="40" w:after="40"/>
              <w:rPr>
                <w:rFonts w:cs="Open Sans"/>
              </w:rPr>
            </w:pPr>
          </w:p>
        </w:tc>
      </w:tr>
    </w:tbl>
    <w:p w14:paraId="7F824C32" w14:textId="77777777" w:rsidR="00F302D1" w:rsidRDefault="00F302D1" w:rsidP="00650B4C">
      <w:pPr>
        <w:tabs>
          <w:tab w:val="left" w:pos="9990"/>
        </w:tabs>
      </w:pPr>
    </w:p>
    <w:tbl>
      <w:tblPr>
        <w:tblStyle w:val="TableGrid"/>
        <w:tblW w:w="9900" w:type="dxa"/>
        <w:tblInd w:w="-5" w:type="dxa"/>
        <w:tblLayout w:type="fixed"/>
        <w:tblLook w:val="04A0" w:firstRow="1" w:lastRow="0" w:firstColumn="1" w:lastColumn="0" w:noHBand="0" w:noVBand="1"/>
      </w:tblPr>
      <w:tblGrid>
        <w:gridCol w:w="3060"/>
        <w:gridCol w:w="6840"/>
      </w:tblGrid>
      <w:tr w:rsidR="00780A11" w14:paraId="24DD008C" w14:textId="77777777" w:rsidTr="00FE7856">
        <w:trPr>
          <w:tblHeader/>
        </w:trPr>
        <w:tc>
          <w:tcPr>
            <w:tcW w:w="3060" w:type="dxa"/>
            <w:shd w:val="clear" w:color="auto" w:fill="CEDBE6" w:themeFill="background2"/>
          </w:tcPr>
          <w:p w14:paraId="5F6F9ECC" w14:textId="6F77F5C6" w:rsidR="00780A11" w:rsidRPr="00780A11" w:rsidRDefault="00780A11" w:rsidP="004173E3">
            <w:pPr>
              <w:rPr>
                <w:sz w:val="22"/>
              </w:rPr>
            </w:pPr>
            <w:r w:rsidRPr="00780A11">
              <w:rPr>
                <w:sz w:val="22"/>
              </w:rPr>
              <w:t>Edges and Transitions</w:t>
            </w:r>
          </w:p>
        </w:tc>
        <w:tc>
          <w:tcPr>
            <w:tcW w:w="6840" w:type="dxa"/>
            <w:shd w:val="clear" w:color="auto" w:fill="CEDBE6" w:themeFill="background2"/>
          </w:tcPr>
          <w:p w14:paraId="582BD6D1" w14:textId="77777777" w:rsidR="00780A11" w:rsidRPr="008C7741" w:rsidRDefault="00780A11" w:rsidP="004173E3"/>
        </w:tc>
      </w:tr>
      <w:tr w:rsidR="00780A11" w14:paraId="6C4A2A11" w14:textId="77777777" w:rsidTr="00FE7856">
        <w:trPr>
          <w:trHeight w:val="341"/>
        </w:trPr>
        <w:tc>
          <w:tcPr>
            <w:tcW w:w="3060" w:type="dxa"/>
          </w:tcPr>
          <w:p w14:paraId="4D6AAE8F" w14:textId="4D0D11E6" w:rsidR="00780A11" w:rsidRPr="00780A11" w:rsidRDefault="00780A11" w:rsidP="004173E3">
            <w:pPr>
              <w:pStyle w:val="NoSpacing"/>
              <w:rPr>
                <w:rFonts w:cs="Open Sans"/>
              </w:rPr>
            </w:pPr>
            <w:r>
              <w:rPr>
                <w:rFonts w:cs="Open Sans"/>
              </w:rPr>
              <w:t>Perimeter Areas</w:t>
            </w:r>
          </w:p>
        </w:tc>
        <w:tc>
          <w:tcPr>
            <w:tcW w:w="6840" w:type="dxa"/>
          </w:tcPr>
          <w:p w14:paraId="10B78A87" w14:textId="77777777" w:rsidR="00780A11" w:rsidRPr="00780A11" w:rsidRDefault="00780A11" w:rsidP="004173E3">
            <w:pPr>
              <w:pStyle w:val="NoSpacing"/>
              <w:spacing w:before="40" w:after="40"/>
              <w:rPr>
                <w:rFonts w:cs="Open Sans"/>
              </w:rPr>
            </w:pPr>
          </w:p>
        </w:tc>
      </w:tr>
    </w:tbl>
    <w:p w14:paraId="7FCCFB5B" w14:textId="77777777" w:rsidR="00780A11" w:rsidRDefault="00780A11" w:rsidP="00650B4C">
      <w:pPr>
        <w:tabs>
          <w:tab w:val="left" w:pos="9990"/>
        </w:tabs>
      </w:pPr>
    </w:p>
    <w:p w14:paraId="5997920B" w14:textId="0E3E0D19" w:rsidR="00780A11" w:rsidRDefault="00780A11" w:rsidP="00780A11">
      <w:r>
        <w:t xml:space="preserve">DT-124: Utilize sidewalks, landscaping, and green space treatments within Perimeter Areas to provide a transition from Downtown to surrounding residential neighborhoods.  </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FE7856" w14:paraId="1F45DED7" w14:textId="77777777" w:rsidTr="008A6631">
        <w:trPr>
          <w:trHeight w:val="583"/>
          <w:tblHeader/>
        </w:trPr>
        <w:tc>
          <w:tcPr>
            <w:tcW w:w="9821" w:type="dxa"/>
            <w:shd w:val="clear" w:color="auto" w:fill="FFFFFF" w:themeFill="background1"/>
          </w:tcPr>
          <w:p w14:paraId="0A3E9E26" w14:textId="77777777" w:rsidR="00FE7856" w:rsidRPr="008C7741" w:rsidRDefault="00FE7856" w:rsidP="008A6631">
            <w:r>
              <w:t>Insert text</w:t>
            </w:r>
          </w:p>
        </w:tc>
      </w:tr>
    </w:tbl>
    <w:p w14:paraId="0254175C" w14:textId="77777777" w:rsidR="00780A11" w:rsidRPr="00F302D1" w:rsidRDefault="00780A11" w:rsidP="00650B4C">
      <w:pPr>
        <w:tabs>
          <w:tab w:val="left" w:pos="9990"/>
        </w:tabs>
      </w:pPr>
    </w:p>
    <w:sectPr w:rsidR="00780A11" w:rsidRPr="00F302D1" w:rsidSect="00BC0591">
      <w:headerReference w:type="default" r:id="rId11"/>
      <w:footerReference w:type="default" r:id="rId12"/>
      <w:headerReference w:type="first" r:id="rId13"/>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49AC" w14:textId="77777777" w:rsidR="00685219" w:rsidRDefault="00685219" w:rsidP="00D26A79">
      <w:pPr>
        <w:spacing w:after="0" w:line="240" w:lineRule="auto"/>
      </w:pPr>
      <w:r>
        <w:separator/>
      </w:r>
    </w:p>
  </w:endnote>
  <w:endnote w:type="continuationSeparator" w:id="0">
    <w:p w14:paraId="4E29CFBC" w14:textId="77777777" w:rsidR="00685219" w:rsidRDefault="00685219" w:rsidP="00D2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5EE0" w14:textId="3C14EE9C" w:rsidR="001F499B" w:rsidRPr="007E7E6F" w:rsidRDefault="00B661C3">
    <w:pPr>
      <w:pStyle w:val="Footer"/>
    </w:pPr>
    <w:r w:rsidRPr="007E7E6F">
      <w:rPr>
        <w:noProof/>
      </w:rPr>
      <mc:AlternateContent>
        <mc:Choice Requires="wps">
          <w:drawing>
            <wp:anchor distT="0" distB="0" distL="114300" distR="114300" simplePos="0" relativeHeight="251659264" behindDoc="0" locked="0" layoutInCell="1" allowOverlap="1" wp14:anchorId="7C08728B" wp14:editId="6B1F3268">
              <wp:simplePos x="0" y="0"/>
              <wp:positionH relativeFrom="column">
                <wp:posOffset>-75895</wp:posOffset>
              </wp:positionH>
              <wp:positionV relativeFrom="paragraph">
                <wp:posOffset>-190500</wp:posOffset>
              </wp:positionV>
              <wp:extent cx="6547104" cy="0"/>
              <wp:effectExtent l="0" t="0" r="0" b="0"/>
              <wp:wrapNone/>
              <wp:docPr id="1" name="Straight Connector 1" descr="Blue line above document footer" title="Blue Line"/>
              <wp:cNvGraphicFramePr/>
              <a:graphic xmlns:a="http://schemas.openxmlformats.org/drawingml/2006/main">
                <a:graphicData uri="http://schemas.microsoft.com/office/word/2010/wordprocessingShape">
                  <wps:wsp>
                    <wps:cNvCnPr/>
                    <wps:spPr>
                      <a:xfrm>
                        <a:off x="0" y="0"/>
                        <a:ext cx="6547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4A6D256" id="Straight Connector 1" o:spid="_x0000_s1026" alt="Title: Blue Line - Description: Blue line above document foote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5pt" to="5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" strokecolor="#005a87 [2884]">
              <v:stroke endcap="round"/>
            </v:line>
          </w:pict>
        </mc:Fallback>
      </mc:AlternateContent>
    </w:r>
    <w:r w:rsidR="00705156">
      <w:fldChar w:fldCharType="begin"/>
    </w:r>
    <w:r w:rsidR="00705156">
      <w:instrText xml:space="preserve"> DATE \@ "MMMM d, yyyy" </w:instrText>
    </w:r>
    <w:r w:rsidR="00705156">
      <w:fldChar w:fldCharType="separate"/>
    </w:r>
    <w:r w:rsidR="001B61C8">
      <w:rPr>
        <w:noProof/>
      </w:rPr>
      <w:t>August 17, 2023</w:t>
    </w:r>
    <w:r w:rsidR="00705156">
      <w:fldChar w:fldCharType="end"/>
    </w:r>
    <w:r w:rsidRPr="007E7E6F">
      <w:ptab w:relativeTo="margin" w:alignment="center" w:leader="none"/>
    </w:r>
    <w:r w:rsidRPr="007E7E6F">
      <w:t>City of Bellevue | Development Services</w:t>
    </w:r>
    <w:r w:rsidRPr="007E7E6F">
      <w:ptab w:relativeTo="margin" w:alignment="right" w:leader="none"/>
    </w:r>
    <w:r w:rsidRPr="007E7E6F">
      <w:fldChar w:fldCharType="begin"/>
    </w:r>
    <w:r w:rsidRPr="007E7E6F">
      <w:instrText xml:space="preserve"> PAGE  \* Arabic  \* MERGEFORMAT </w:instrText>
    </w:r>
    <w:r w:rsidRPr="007E7E6F">
      <w:fldChar w:fldCharType="separate"/>
    </w:r>
    <w:r w:rsidR="001860A4">
      <w:rPr>
        <w:noProof/>
      </w:rPr>
      <w:t>2</w:t>
    </w:r>
    <w:r w:rsidRPr="007E7E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4E82" w14:textId="77777777" w:rsidR="00685219" w:rsidRDefault="00685219" w:rsidP="00D26A79">
      <w:pPr>
        <w:spacing w:after="0" w:line="240" w:lineRule="auto"/>
      </w:pPr>
      <w:r>
        <w:separator/>
      </w:r>
    </w:p>
  </w:footnote>
  <w:footnote w:type="continuationSeparator" w:id="0">
    <w:p w14:paraId="234CFB3E" w14:textId="77777777" w:rsidR="00685219" w:rsidRDefault="00685219" w:rsidP="00D2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227A" w14:textId="77777777" w:rsidR="00F67AC0" w:rsidRPr="00F67AC0" w:rsidRDefault="00F67AC0" w:rsidP="00F67AC0">
    <w:pPr>
      <w:pStyle w:val="Header"/>
      <w:jc w:val="right"/>
      <w:rPr>
        <w:b/>
        <w:color w:val="00659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85E" w14:textId="77777777" w:rsidR="00E37141" w:rsidRPr="00670778" w:rsidRDefault="00194AF1" w:rsidP="00E37141">
    <w:pPr>
      <w:pStyle w:val="Header"/>
      <w:jc w:val="right"/>
      <w:rPr>
        <w:b/>
        <w:color w:val="FFFFFF" w:themeColor="background1"/>
        <w:sz w:val="22"/>
      </w:rPr>
    </w:pPr>
    <w:hyperlink r:id="rId1" w:history="1">
      <w:r w:rsidR="00E37141" w:rsidRPr="001864EE">
        <w:rPr>
          <w:rStyle w:val="Hyperlink"/>
          <w:sz w:val="22"/>
          <w:shd w:val="clear" w:color="auto" w:fill="006596"/>
        </w:rPr>
        <w:t>Apply Online</w:t>
      </w:r>
    </w:hyperlink>
  </w:p>
  <w:p w14:paraId="60615D03" w14:textId="77777777" w:rsidR="00E37141" w:rsidRDefault="00E37141" w:rsidP="00E371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BC0"/>
    <w:multiLevelType w:val="hybridMultilevel"/>
    <w:tmpl w:val="76B8E414"/>
    <w:lvl w:ilvl="0" w:tplc="9F8892A2">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EF466D2"/>
    <w:multiLevelType w:val="hybridMultilevel"/>
    <w:tmpl w:val="C6C0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6379C"/>
    <w:multiLevelType w:val="hybridMultilevel"/>
    <w:tmpl w:val="3078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29DE"/>
    <w:multiLevelType w:val="hybridMultilevel"/>
    <w:tmpl w:val="73DE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B3B41"/>
    <w:multiLevelType w:val="hybridMultilevel"/>
    <w:tmpl w:val="DF38FBC6"/>
    <w:lvl w:ilvl="0" w:tplc="1696D5A8">
      <w:start w:val="1"/>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16CEC"/>
    <w:multiLevelType w:val="hybridMultilevel"/>
    <w:tmpl w:val="B218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B25E6"/>
    <w:multiLevelType w:val="hybridMultilevel"/>
    <w:tmpl w:val="746C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85AF1"/>
    <w:multiLevelType w:val="hybridMultilevel"/>
    <w:tmpl w:val="C0B4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17E"/>
    <w:multiLevelType w:val="hybridMultilevel"/>
    <w:tmpl w:val="B3C4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22FD5"/>
    <w:multiLevelType w:val="hybridMultilevel"/>
    <w:tmpl w:val="809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03A52"/>
    <w:multiLevelType w:val="hybridMultilevel"/>
    <w:tmpl w:val="2D04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7D8"/>
    <w:multiLevelType w:val="hybridMultilevel"/>
    <w:tmpl w:val="12DA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F0AC1"/>
    <w:multiLevelType w:val="hybridMultilevel"/>
    <w:tmpl w:val="1496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704C0"/>
    <w:multiLevelType w:val="hybridMultilevel"/>
    <w:tmpl w:val="A9025C26"/>
    <w:lvl w:ilvl="0" w:tplc="2BE076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953233">
    <w:abstractNumId w:val="1"/>
  </w:num>
  <w:num w:numId="2" w16cid:durableId="2118476083">
    <w:abstractNumId w:val="2"/>
  </w:num>
  <w:num w:numId="3" w16cid:durableId="30961142">
    <w:abstractNumId w:val="7"/>
  </w:num>
  <w:num w:numId="4" w16cid:durableId="1054353466">
    <w:abstractNumId w:val="10"/>
  </w:num>
  <w:num w:numId="5" w16cid:durableId="1780055175">
    <w:abstractNumId w:val="6"/>
  </w:num>
  <w:num w:numId="6" w16cid:durableId="165172103">
    <w:abstractNumId w:val="3"/>
  </w:num>
  <w:num w:numId="7" w16cid:durableId="1963881662">
    <w:abstractNumId w:val="4"/>
  </w:num>
  <w:num w:numId="8" w16cid:durableId="118837150">
    <w:abstractNumId w:val="9"/>
  </w:num>
  <w:num w:numId="9" w16cid:durableId="2089038437">
    <w:abstractNumId w:val="12"/>
  </w:num>
  <w:num w:numId="10" w16cid:durableId="1081559110">
    <w:abstractNumId w:val="11"/>
  </w:num>
  <w:num w:numId="11" w16cid:durableId="1031299905">
    <w:abstractNumId w:val="8"/>
  </w:num>
  <w:num w:numId="12" w16cid:durableId="692848735">
    <w:abstractNumId w:val="5"/>
  </w:num>
  <w:num w:numId="13" w16cid:durableId="1672683212">
    <w:abstractNumId w:val="0"/>
  </w:num>
  <w:num w:numId="14" w16cid:durableId="1684891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2E"/>
    <w:rsid w:val="00015AF3"/>
    <w:rsid w:val="00025037"/>
    <w:rsid w:val="000404BE"/>
    <w:rsid w:val="00071267"/>
    <w:rsid w:val="000743E0"/>
    <w:rsid w:val="0009691A"/>
    <w:rsid w:val="000C2770"/>
    <w:rsid w:val="000C3B84"/>
    <w:rsid w:val="000E7655"/>
    <w:rsid w:val="00100EEE"/>
    <w:rsid w:val="00131094"/>
    <w:rsid w:val="0013594E"/>
    <w:rsid w:val="00157FFE"/>
    <w:rsid w:val="00174004"/>
    <w:rsid w:val="00175DC5"/>
    <w:rsid w:val="00185A2E"/>
    <w:rsid w:val="001860A4"/>
    <w:rsid w:val="001864EE"/>
    <w:rsid w:val="00194AF1"/>
    <w:rsid w:val="001A1D4A"/>
    <w:rsid w:val="001B61C8"/>
    <w:rsid w:val="001D3C8C"/>
    <w:rsid w:val="001E7873"/>
    <w:rsid w:val="001F499B"/>
    <w:rsid w:val="00201647"/>
    <w:rsid w:val="00201FDA"/>
    <w:rsid w:val="00220F88"/>
    <w:rsid w:val="002251F0"/>
    <w:rsid w:val="00227DB6"/>
    <w:rsid w:val="002312BD"/>
    <w:rsid w:val="00265275"/>
    <w:rsid w:val="00291D46"/>
    <w:rsid w:val="002A34ED"/>
    <w:rsid w:val="002E224D"/>
    <w:rsid w:val="002F0914"/>
    <w:rsid w:val="002F5F7D"/>
    <w:rsid w:val="00341C3E"/>
    <w:rsid w:val="00364CE2"/>
    <w:rsid w:val="0036664D"/>
    <w:rsid w:val="00382712"/>
    <w:rsid w:val="003A45C6"/>
    <w:rsid w:val="003E03A7"/>
    <w:rsid w:val="003E2007"/>
    <w:rsid w:val="003E58F5"/>
    <w:rsid w:val="00411B11"/>
    <w:rsid w:val="004165E8"/>
    <w:rsid w:val="004407D9"/>
    <w:rsid w:val="004619D2"/>
    <w:rsid w:val="00481733"/>
    <w:rsid w:val="004A6F80"/>
    <w:rsid w:val="004B3AAD"/>
    <w:rsid w:val="004D5BE1"/>
    <w:rsid w:val="00501083"/>
    <w:rsid w:val="0053401A"/>
    <w:rsid w:val="005438C5"/>
    <w:rsid w:val="0058063D"/>
    <w:rsid w:val="00584E00"/>
    <w:rsid w:val="005A1D89"/>
    <w:rsid w:val="005B58CF"/>
    <w:rsid w:val="005C0E26"/>
    <w:rsid w:val="00622891"/>
    <w:rsid w:val="00622A66"/>
    <w:rsid w:val="00650B4C"/>
    <w:rsid w:val="00670778"/>
    <w:rsid w:val="00672476"/>
    <w:rsid w:val="0067761F"/>
    <w:rsid w:val="00685219"/>
    <w:rsid w:val="00694090"/>
    <w:rsid w:val="006B6CF3"/>
    <w:rsid w:val="006D29D7"/>
    <w:rsid w:val="006E09ED"/>
    <w:rsid w:val="006E7D8C"/>
    <w:rsid w:val="00705156"/>
    <w:rsid w:val="00705406"/>
    <w:rsid w:val="00730908"/>
    <w:rsid w:val="00736CCB"/>
    <w:rsid w:val="007577EF"/>
    <w:rsid w:val="0077364B"/>
    <w:rsid w:val="00780A11"/>
    <w:rsid w:val="00795748"/>
    <w:rsid w:val="007A01E9"/>
    <w:rsid w:val="007D7EE3"/>
    <w:rsid w:val="007E71CF"/>
    <w:rsid w:val="007E7E6F"/>
    <w:rsid w:val="007F3336"/>
    <w:rsid w:val="00813F99"/>
    <w:rsid w:val="00815907"/>
    <w:rsid w:val="008175F8"/>
    <w:rsid w:val="00837792"/>
    <w:rsid w:val="008A734E"/>
    <w:rsid w:val="008B4FA4"/>
    <w:rsid w:val="008B7D6B"/>
    <w:rsid w:val="008C24F6"/>
    <w:rsid w:val="008C7741"/>
    <w:rsid w:val="00902E90"/>
    <w:rsid w:val="00913FB8"/>
    <w:rsid w:val="00937520"/>
    <w:rsid w:val="00973420"/>
    <w:rsid w:val="0097432F"/>
    <w:rsid w:val="00993F5A"/>
    <w:rsid w:val="009A6563"/>
    <w:rsid w:val="009B230A"/>
    <w:rsid w:val="009E314E"/>
    <w:rsid w:val="00A750B8"/>
    <w:rsid w:val="00A75763"/>
    <w:rsid w:val="00A75E81"/>
    <w:rsid w:val="00AA0DD5"/>
    <w:rsid w:val="00AB7E11"/>
    <w:rsid w:val="00AF3405"/>
    <w:rsid w:val="00AF449C"/>
    <w:rsid w:val="00B1763A"/>
    <w:rsid w:val="00B20960"/>
    <w:rsid w:val="00B2236E"/>
    <w:rsid w:val="00B35178"/>
    <w:rsid w:val="00B63BA8"/>
    <w:rsid w:val="00B661C3"/>
    <w:rsid w:val="00B86A92"/>
    <w:rsid w:val="00B96FA1"/>
    <w:rsid w:val="00BA56E3"/>
    <w:rsid w:val="00BC0591"/>
    <w:rsid w:val="00BE16E8"/>
    <w:rsid w:val="00C45F39"/>
    <w:rsid w:val="00C6699F"/>
    <w:rsid w:val="00C73F3B"/>
    <w:rsid w:val="00C80155"/>
    <w:rsid w:val="00CA6D07"/>
    <w:rsid w:val="00CC5CBD"/>
    <w:rsid w:val="00CC710E"/>
    <w:rsid w:val="00D17C95"/>
    <w:rsid w:val="00D26A79"/>
    <w:rsid w:val="00D3309D"/>
    <w:rsid w:val="00D3538F"/>
    <w:rsid w:val="00D85C67"/>
    <w:rsid w:val="00D9246B"/>
    <w:rsid w:val="00DC4D31"/>
    <w:rsid w:val="00DF0DD2"/>
    <w:rsid w:val="00DF566F"/>
    <w:rsid w:val="00DF5681"/>
    <w:rsid w:val="00DF6E6A"/>
    <w:rsid w:val="00E07168"/>
    <w:rsid w:val="00E2324F"/>
    <w:rsid w:val="00E25973"/>
    <w:rsid w:val="00E362C3"/>
    <w:rsid w:val="00E37141"/>
    <w:rsid w:val="00E42F97"/>
    <w:rsid w:val="00E51006"/>
    <w:rsid w:val="00E81F81"/>
    <w:rsid w:val="00ED6187"/>
    <w:rsid w:val="00EF7CAA"/>
    <w:rsid w:val="00F04CCA"/>
    <w:rsid w:val="00F302D1"/>
    <w:rsid w:val="00F37293"/>
    <w:rsid w:val="00F421E8"/>
    <w:rsid w:val="00F677DF"/>
    <w:rsid w:val="00F67AC0"/>
    <w:rsid w:val="00F847DA"/>
    <w:rsid w:val="00F86473"/>
    <w:rsid w:val="00FA2BFF"/>
    <w:rsid w:val="00FC2CAC"/>
    <w:rsid w:val="00FD0AFE"/>
    <w:rsid w:val="00FE7856"/>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4B"/>
    <w:rPr>
      <w:rFonts w:ascii="Open Sans" w:hAnsi="Open Sans"/>
      <w:sz w:val="20"/>
    </w:rPr>
  </w:style>
  <w:style w:type="paragraph" w:styleId="Heading1">
    <w:name w:val="heading 1"/>
    <w:basedOn w:val="Normal"/>
    <w:next w:val="Normal"/>
    <w:link w:val="Heading1Char"/>
    <w:uiPriority w:val="9"/>
    <w:qFormat/>
    <w:rsid w:val="008C7741"/>
    <w:pPr>
      <w:keepNext/>
      <w:keepLines/>
      <w:spacing w:before="480" w:after="0"/>
      <w:outlineLvl w:val="0"/>
    </w:pPr>
    <w:rPr>
      <w:rFonts w:ascii="Montserrat" w:eastAsiaTheme="majorEastAsia" w:hAnsi="Montserrat" w:cstheme="majorBidi"/>
      <w:b/>
      <w:bCs/>
      <w:color w:val="006597"/>
      <w:sz w:val="28"/>
      <w:szCs w:val="28"/>
    </w:rPr>
  </w:style>
  <w:style w:type="paragraph" w:styleId="Heading2">
    <w:name w:val="heading 2"/>
    <w:basedOn w:val="Normal"/>
    <w:next w:val="Normal"/>
    <w:link w:val="Heading2Char"/>
    <w:uiPriority w:val="9"/>
    <w:unhideWhenUsed/>
    <w:qFormat/>
    <w:rsid w:val="008C7741"/>
    <w:pPr>
      <w:keepNext/>
      <w:keepLines/>
      <w:spacing w:before="200" w:after="0"/>
      <w:outlineLvl w:val="1"/>
    </w:pPr>
    <w:rPr>
      <w:rFonts w:ascii="Montserrat" w:eastAsiaTheme="majorEastAsia" w:hAnsi="Montserrat" w:cstheme="majorBidi"/>
      <w:b/>
      <w:bCs/>
      <w:color w:val="006597"/>
      <w:sz w:val="26"/>
      <w:szCs w:val="26"/>
    </w:rPr>
  </w:style>
  <w:style w:type="paragraph" w:styleId="Heading3">
    <w:name w:val="heading 3"/>
    <w:basedOn w:val="Normal"/>
    <w:next w:val="Normal"/>
    <w:link w:val="Heading3Char"/>
    <w:uiPriority w:val="9"/>
    <w:unhideWhenUsed/>
    <w:qFormat/>
    <w:rsid w:val="008C7741"/>
    <w:pPr>
      <w:keepNext/>
      <w:keepLines/>
      <w:spacing w:before="200" w:after="0"/>
      <w:outlineLvl w:val="2"/>
    </w:pPr>
    <w:rPr>
      <w:rFonts w:ascii="Montserrat" w:eastAsiaTheme="majorEastAsia" w:hAnsi="Montserrat" w:cstheme="majorBidi"/>
      <w:b/>
      <w:bCs/>
      <w:color w:val="006597"/>
    </w:rPr>
  </w:style>
  <w:style w:type="paragraph" w:styleId="Heading4">
    <w:name w:val="heading 4"/>
    <w:basedOn w:val="Normal"/>
    <w:next w:val="Normal"/>
    <w:link w:val="Heading4Char"/>
    <w:uiPriority w:val="9"/>
    <w:unhideWhenUsed/>
    <w:qFormat/>
    <w:rsid w:val="008C7741"/>
    <w:pPr>
      <w:keepNext/>
      <w:keepLines/>
      <w:spacing w:before="200" w:after="0"/>
      <w:outlineLvl w:val="3"/>
    </w:pPr>
    <w:rPr>
      <w:rFonts w:ascii="Montserrat" w:eastAsiaTheme="majorEastAsia" w:hAnsi="Montserrat" w:cstheme="majorBidi"/>
      <w:b/>
      <w:bCs/>
      <w:i/>
      <w:iCs/>
      <w:color w:val="006597"/>
    </w:rPr>
  </w:style>
  <w:style w:type="paragraph" w:styleId="Heading5">
    <w:name w:val="heading 5"/>
    <w:basedOn w:val="Normal"/>
    <w:next w:val="Normal"/>
    <w:link w:val="Heading5Char"/>
    <w:uiPriority w:val="9"/>
    <w:unhideWhenUsed/>
    <w:qFormat/>
    <w:rsid w:val="008C7741"/>
    <w:pPr>
      <w:keepNext/>
      <w:keepLines/>
      <w:spacing w:before="200" w:after="0"/>
      <w:outlineLvl w:val="4"/>
    </w:pPr>
    <w:rPr>
      <w:rFonts w:ascii="Montserrat" w:eastAsiaTheme="majorEastAsia" w:hAnsi="Montserrat" w:cstheme="majorBidi"/>
      <w:color w:val="1E6597"/>
    </w:rPr>
  </w:style>
  <w:style w:type="paragraph" w:styleId="Heading6">
    <w:name w:val="heading 6"/>
    <w:basedOn w:val="Normal"/>
    <w:next w:val="Normal"/>
    <w:link w:val="Heading6Char"/>
    <w:uiPriority w:val="9"/>
    <w:unhideWhenUsed/>
    <w:qFormat/>
    <w:rsid w:val="008C7741"/>
    <w:pPr>
      <w:keepNext/>
      <w:keepLines/>
      <w:spacing w:before="200" w:after="0"/>
      <w:outlineLvl w:val="5"/>
    </w:pPr>
    <w:rPr>
      <w:rFonts w:ascii="Montserrat" w:eastAsiaTheme="majorEastAsia" w:hAnsi="Montserrat" w:cstheme="majorBidi"/>
      <w:i/>
      <w:iCs/>
      <w:color w:val="006597"/>
    </w:rPr>
  </w:style>
  <w:style w:type="paragraph" w:styleId="Heading7">
    <w:name w:val="heading 7"/>
    <w:basedOn w:val="Normal"/>
    <w:next w:val="Normal"/>
    <w:link w:val="Heading7Char"/>
    <w:uiPriority w:val="9"/>
    <w:unhideWhenUsed/>
    <w:qFormat/>
    <w:rsid w:val="008C7741"/>
    <w:pPr>
      <w:keepNext/>
      <w:keepLines/>
      <w:spacing w:before="200" w:after="0"/>
      <w:outlineLvl w:val="6"/>
    </w:pPr>
    <w:rPr>
      <w:rFonts w:ascii="Montserrat" w:eastAsiaTheme="majorEastAsia" w:hAnsi="Montserrat" w:cstheme="majorBidi"/>
      <w:i/>
      <w:iCs/>
      <w:color w:val="404040" w:themeColor="text1" w:themeTint="BF"/>
    </w:rPr>
  </w:style>
  <w:style w:type="paragraph" w:styleId="Heading8">
    <w:name w:val="heading 8"/>
    <w:basedOn w:val="Normal"/>
    <w:next w:val="Normal"/>
    <w:link w:val="Heading8Char"/>
    <w:uiPriority w:val="9"/>
    <w:unhideWhenUsed/>
    <w:qFormat/>
    <w:rsid w:val="00937520"/>
    <w:pPr>
      <w:keepNext/>
      <w:keepLines/>
      <w:spacing w:before="200" w:after="0"/>
      <w:outlineLvl w:val="7"/>
    </w:pPr>
    <w:rPr>
      <w:rFonts w:asciiTheme="majorHAnsi" w:eastAsiaTheme="majorEastAsia" w:hAnsiTheme="majorHAnsi" w:cstheme="majorBidi"/>
      <w:color w:val="006597" w:themeColor="accent1"/>
      <w:szCs w:val="20"/>
    </w:rPr>
  </w:style>
  <w:style w:type="paragraph" w:styleId="Heading9">
    <w:name w:val="heading 9"/>
    <w:basedOn w:val="Normal"/>
    <w:next w:val="Normal"/>
    <w:link w:val="Heading9Char"/>
    <w:uiPriority w:val="9"/>
    <w:semiHidden/>
    <w:unhideWhenUsed/>
    <w:qFormat/>
    <w:rsid w:val="0093752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79"/>
    </w:pPr>
    <w:rPr>
      <w:rFonts w:ascii="Arial" w:eastAsia="Arial" w:hAnsi="Arial"/>
      <w:sz w:val="24"/>
      <w:szCs w:val="24"/>
      <w:u w:val="single"/>
    </w:rPr>
  </w:style>
  <w:style w:type="paragraph" w:styleId="ListParagraph">
    <w:name w:val="List Paragraph"/>
    <w:basedOn w:val="Normal"/>
    <w:uiPriority w:val="34"/>
    <w:qFormat/>
    <w:rsid w:val="006E09ED"/>
    <w:pPr>
      <w:ind w:left="720"/>
      <w:contextualSpacing/>
    </w:pPr>
  </w:style>
  <w:style w:type="paragraph" w:customStyle="1" w:styleId="TableParagraph">
    <w:name w:val="Table Paragraph"/>
    <w:basedOn w:val="Normal"/>
    <w:uiPriority w:val="1"/>
    <w:qFormat/>
  </w:style>
  <w:style w:type="character" w:styleId="Hyperlink">
    <w:name w:val="Hyperlink"/>
    <w:uiPriority w:val="99"/>
    <w:unhideWhenUsed/>
    <w:rsid w:val="00E07168"/>
    <w:rPr>
      <w:color w:val="0000FF"/>
      <w:u w:val="single"/>
    </w:rPr>
  </w:style>
  <w:style w:type="character" w:styleId="FollowedHyperlink">
    <w:name w:val="FollowedHyperlink"/>
    <w:uiPriority w:val="99"/>
    <w:semiHidden/>
    <w:unhideWhenUsed/>
    <w:rsid w:val="00E07168"/>
    <w:rPr>
      <w:color w:val="800080"/>
      <w:u w:val="single"/>
    </w:rPr>
  </w:style>
  <w:style w:type="character" w:styleId="CommentReference">
    <w:name w:val="annotation reference"/>
    <w:uiPriority w:val="99"/>
    <w:semiHidden/>
    <w:unhideWhenUsed/>
    <w:rsid w:val="00100EEE"/>
    <w:rPr>
      <w:sz w:val="16"/>
      <w:szCs w:val="16"/>
    </w:rPr>
  </w:style>
  <w:style w:type="paragraph" w:styleId="CommentText">
    <w:name w:val="annotation text"/>
    <w:basedOn w:val="Normal"/>
    <w:link w:val="CommentTextChar"/>
    <w:uiPriority w:val="99"/>
    <w:semiHidden/>
    <w:unhideWhenUsed/>
    <w:rsid w:val="00100EEE"/>
    <w:rPr>
      <w:szCs w:val="20"/>
    </w:rPr>
  </w:style>
  <w:style w:type="character" w:customStyle="1" w:styleId="CommentTextChar">
    <w:name w:val="Comment Text Char"/>
    <w:link w:val="CommentText"/>
    <w:uiPriority w:val="99"/>
    <w:semiHidden/>
    <w:rsid w:val="00100EEE"/>
    <w:rPr>
      <w:sz w:val="20"/>
      <w:szCs w:val="20"/>
    </w:rPr>
  </w:style>
  <w:style w:type="paragraph" w:styleId="CommentSubject">
    <w:name w:val="annotation subject"/>
    <w:basedOn w:val="CommentText"/>
    <w:next w:val="CommentText"/>
    <w:link w:val="CommentSubjectChar"/>
    <w:uiPriority w:val="99"/>
    <w:semiHidden/>
    <w:unhideWhenUsed/>
    <w:rsid w:val="00100EEE"/>
    <w:rPr>
      <w:b/>
      <w:bCs/>
    </w:rPr>
  </w:style>
  <w:style w:type="character" w:customStyle="1" w:styleId="CommentSubjectChar">
    <w:name w:val="Comment Subject Char"/>
    <w:link w:val="CommentSubject"/>
    <w:uiPriority w:val="99"/>
    <w:semiHidden/>
    <w:rsid w:val="00100EEE"/>
    <w:rPr>
      <w:b/>
      <w:bCs/>
      <w:sz w:val="20"/>
      <w:szCs w:val="20"/>
    </w:rPr>
  </w:style>
  <w:style w:type="paragraph" w:styleId="BalloonText">
    <w:name w:val="Balloon Text"/>
    <w:basedOn w:val="Normal"/>
    <w:link w:val="BalloonTextChar"/>
    <w:uiPriority w:val="99"/>
    <w:semiHidden/>
    <w:unhideWhenUsed/>
    <w:rsid w:val="00100EEE"/>
    <w:rPr>
      <w:rFonts w:ascii="Segoe UI" w:hAnsi="Segoe UI" w:cs="Segoe UI"/>
      <w:szCs w:val="18"/>
    </w:rPr>
  </w:style>
  <w:style w:type="character" w:customStyle="1" w:styleId="BalloonTextChar">
    <w:name w:val="Balloon Text Char"/>
    <w:link w:val="BalloonText"/>
    <w:uiPriority w:val="99"/>
    <w:semiHidden/>
    <w:rsid w:val="00100EEE"/>
    <w:rPr>
      <w:rFonts w:ascii="Segoe UI" w:hAnsi="Segoe UI" w:cs="Segoe UI"/>
      <w:sz w:val="18"/>
      <w:szCs w:val="18"/>
    </w:rPr>
  </w:style>
  <w:style w:type="table" w:styleId="TableGrid">
    <w:name w:val="Table Grid"/>
    <w:basedOn w:val="TableNormal"/>
    <w:uiPriority w:val="39"/>
    <w:rsid w:val="00EF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741"/>
    <w:rPr>
      <w:rFonts w:ascii="Montserrat" w:eastAsiaTheme="majorEastAsia" w:hAnsi="Montserrat" w:cstheme="majorBidi"/>
      <w:b/>
      <w:bCs/>
      <w:color w:val="006597"/>
      <w:sz w:val="28"/>
      <w:szCs w:val="28"/>
    </w:rPr>
  </w:style>
  <w:style w:type="character" w:customStyle="1" w:styleId="Heading2Char">
    <w:name w:val="Heading 2 Char"/>
    <w:basedOn w:val="DefaultParagraphFont"/>
    <w:link w:val="Heading2"/>
    <w:uiPriority w:val="9"/>
    <w:rsid w:val="008C7741"/>
    <w:rPr>
      <w:rFonts w:ascii="Montserrat" w:eastAsiaTheme="majorEastAsia" w:hAnsi="Montserrat" w:cstheme="majorBidi"/>
      <w:b/>
      <w:bCs/>
      <w:color w:val="006597"/>
      <w:sz w:val="26"/>
      <w:szCs w:val="26"/>
    </w:rPr>
  </w:style>
  <w:style w:type="character" w:customStyle="1" w:styleId="Heading3Char">
    <w:name w:val="Heading 3 Char"/>
    <w:basedOn w:val="DefaultParagraphFont"/>
    <w:link w:val="Heading3"/>
    <w:uiPriority w:val="9"/>
    <w:rsid w:val="008C7741"/>
    <w:rPr>
      <w:rFonts w:ascii="Montserrat" w:eastAsiaTheme="majorEastAsia" w:hAnsi="Montserrat" w:cstheme="majorBidi"/>
      <w:b/>
      <w:bCs/>
      <w:color w:val="006597"/>
    </w:rPr>
  </w:style>
  <w:style w:type="character" w:customStyle="1" w:styleId="Heading4Char">
    <w:name w:val="Heading 4 Char"/>
    <w:basedOn w:val="DefaultParagraphFont"/>
    <w:link w:val="Heading4"/>
    <w:uiPriority w:val="9"/>
    <w:rsid w:val="008C7741"/>
    <w:rPr>
      <w:rFonts w:ascii="Montserrat" w:eastAsiaTheme="majorEastAsia" w:hAnsi="Montserrat" w:cstheme="majorBidi"/>
      <w:b/>
      <w:bCs/>
      <w:i/>
      <w:iCs/>
      <w:color w:val="006597"/>
    </w:rPr>
  </w:style>
  <w:style w:type="character" w:customStyle="1" w:styleId="Heading5Char">
    <w:name w:val="Heading 5 Char"/>
    <w:basedOn w:val="DefaultParagraphFont"/>
    <w:link w:val="Heading5"/>
    <w:uiPriority w:val="9"/>
    <w:rsid w:val="008C7741"/>
    <w:rPr>
      <w:rFonts w:ascii="Montserrat" w:eastAsiaTheme="majorEastAsia" w:hAnsi="Montserrat" w:cstheme="majorBidi"/>
      <w:color w:val="1E6597"/>
      <w:sz w:val="20"/>
    </w:rPr>
  </w:style>
  <w:style w:type="character" w:customStyle="1" w:styleId="Heading6Char">
    <w:name w:val="Heading 6 Char"/>
    <w:basedOn w:val="DefaultParagraphFont"/>
    <w:link w:val="Heading6"/>
    <w:uiPriority w:val="9"/>
    <w:rsid w:val="008C7741"/>
    <w:rPr>
      <w:rFonts w:ascii="Montserrat" w:eastAsiaTheme="majorEastAsia" w:hAnsi="Montserrat" w:cstheme="majorBidi"/>
      <w:i/>
      <w:iCs/>
      <w:color w:val="006597"/>
      <w:sz w:val="20"/>
    </w:rPr>
  </w:style>
  <w:style w:type="character" w:customStyle="1" w:styleId="Heading7Char">
    <w:name w:val="Heading 7 Char"/>
    <w:basedOn w:val="DefaultParagraphFont"/>
    <w:link w:val="Heading7"/>
    <w:uiPriority w:val="9"/>
    <w:rsid w:val="008C7741"/>
    <w:rPr>
      <w:rFonts w:ascii="Montserrat" w:eastAsiaTheme="majorEastAsia" w:hAnsi="Montserrat" w:cstheme="majorBidi"/>
      <w:i/>
      <w:iCs/>
      <w:color w:val="404040" w:themeColor="text1" w:themeTint="BF"/>
    </w:rPr>
  </w:style>
  <w:style w:type="character" w:customStyle="1" w:styleId="Heading8Char">
    <w:name w:val="Heading 8 Char"/>
    <w:basedOn w:val="DefaultParagraphFont"/>
    <w:link w:val="Heading8"/>
    <w:uiPriority w:val="9"/>
    <w:rsid w:val="00937520"/>
    <w:rPr>
      <w:rFonts w:asciiTheme="majorHAnsi" w:eastAsiaTheme="majorEastAsia" w:hAnsiTheme="majorHAnsi" w:cstheme="majorBidi"/>
      <w:color w:val="006597" w:themeColor="accent1"/>
      <w:sz w:val="20"/>
      <w:szCs w:val="20"/>
    </w:rPr>
  </w:style>
  <w:style w:type="character" w:customStyle="1" w:styleId="Heading9Char">
    <w:name w:val="Heading 9 Char"/>
    <w:basedOn w:val="DefaultParagraphFont"/>
    <w:link w:val="Heading9"/>
    <w:uiPriority w:val="9"/>
    <w:semiHidden/>
    <w:rsid w:val="009375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7520"/>
    <w:pPr>
      <w:spacing w:line="240" w:lineRule="auto"/>
    </w:pPr>
    <w:rPr>
      <w:b/>
      <w:bCs/>
      <w:color w:val="006597" w:themeColor="accent1"/>
      <w:szCs w:val="18"/>
    </w:rPr>
  </w:style>
  <w:style w:type="paragraph" w:styleId="Title">
    <w:name w:val="Title"/>
    <w:basedOn w:val="Normal"/>
    <w:next w:val="Normal"/>
    <w:link w:val="TitleChar"/>
    <w:uiPriority w:val="10"/>
    <w:qFormat/>
    <w:rsid w:val="00CA6D07"/>
    <w:pPr>
      <w:pBdr>
        <w:bottom w:val="single" w:sz="8" w:space="4" w:color="006597" w:themeColor="accent1"/>
      </w:pBdr>
      <w:spacing w:after="120" w:line="240" w:lineRule="auto"/>
      <w:contextualSpacing/>
    </w:pPr>
    <w:rPr>
      <w:rFonts w:ascii="Montserrat" w:eastAsiaTheme="majorEastAsia" w:hAnsi="Montserrat" w:cstheme="majorBidi"/>
      <w:color w:val="292733" w:themeColor="text2" w:themeShade="BF"/>
      <w:spacing w:val="5"/>
      <w:sz w:val="44"/>
      <w:szCs w:val="52"/>
    </w:rPr>
  </w:style>
  <w:style w:type="character" w:customStyle="1" w:styleId="TitleChar">
    <w:name w:val="Title Char"/>
    <w:basedOn w:val="DefaultParagraphFont"/>
    <w:link w:val="Title"/>
    <w:uiPriority w:val="10"/>
    <w:rsid w:val="00CA6D07"/>
    <w:rPr>
      <w:rFonts w:ascii="Montserrat" w:eastAsiaTheme="majorEastAsia" w:hAnsi="Montserrat" w:cstheme="majorBidi"/>
      <w:color w:val="292733" w:themeColor="text2" w:themeShade="BF"/>
      <w:spacing w:val="5"/>
      <w:sz w:val="44"/>
      <w:szCs w:val="52"/>
    </w:rPr>
  </w:style>
  <w:style w:type="paragraph" w:styleId="Subtitle">
    <w:name w:val="Subtitle"/>
    <w:basedOn w:val="Normal"/>
    <w:next w:val="Normal"/>
    <w:link w:val="SubtitleChar"/>
    <w:uiPriority w:val="11"/>
    <w:qFormat/>
    <w:rsid w:val="00CA6D07"/>
    <w:pPr>
      <w:numPr>
        <w:ilvl w:val="1"/>
      </w:numPr>
      <w:jc w:val="right"/>
    </w:pPr>
    <w:rPr>
      <w:rFonts w:ascii="Montserrat" w:eastAsiaTheme="majorEastAsia" w:hAnsi="Montserrat" w:cstheme="majorBidi"/>
      <w:i/>
      <w:iCs/>
      <w:color w:val="006597"/>
      <w:spacing w:val="15"/>
      <w:sz w:val="28"/>
      <w:szCs w:val="24"/>
    </w:rPr>
  </w:style>
  <w:style w:type="character" w:customStyle="1" w:styleId="SubtitleChar">
    <w:name w:val="Subtitle Char"/>
    <w:basedOn w:val="DefaultParagraphFont"/>
    <w:link w:val="Subtitle"/>
    <w:uiPriority w:val="11"/>
    <w:rsid w:val="00CA6D07"/>
    <w:rPr>
      <w:rFonts w:ascii="Montserrat" w:eastAsiaTheme="majorEastAsia" w:hAnsi="Montserrat" w:cstheme="majorBidi"/>
      <w:i/>
      <w:iCs/>
      <w:color w:val="006597"/>
      <w:spacing w:val="15"/>
      <w:sz w:val="28"/>
      <w:szCs w:val="24"/>
    </w:rPr>
  </w:style>
  <w:style w:type="character" w:styleId="Strong">
    <w:name w:val="Strong"/>
    <w:basedOn w:val="DefaultParagraphFont"/>
    <w:uiPriority w:val="22"/>
    <w:qFormat/>
    <w:rsid w:val="006E09ED"/>
    <w:rPr>
      <w:rFonts w:ascii="Open Sans" w:hAnsi="Open Sans"/>
      <w:b/>
      <w:bCs/>
      <w:sz w:val="22"/>
    </w:rPr>
  </w:style>
  <w:style w:type="character" w:styleId="Emphasis">
    <w:name w:val="Emphasis"/>
    <w:basedOn w:val="DefaultParagraphFont"/>
    <w:uiPriority w:val="20"/>
    <w:qFormat/>
    <w:rsid w:val="006E09ED"/>
    <w:rPr>
      <w:rFonts w:ascii="Open Sans" w:hAnsi="Open Sans"/>
      <w:i/>
      <w:iCs/>
      <w:color w:val="auto"/>
      <w:sz w:val="22"/>
    </w:rPr>
  </w:style>
  <w:style w:type="paragraph" w:styleId="NoSpacing">
    <w:name w:val="No Spacing"/>
    <w:uiPriority w:val="1"/>
    <w:qFormat/>
    <w:rsid w:val="008C7741"/>
    <w:pPr>
      <w:spacing w:after="0" w:line="240" w:lineRule="auto"/>
    </w:pPr>
    <w:rPr>
      <w:rFonts w:ascii="Open Sans" w:hAnsi="Open Sans"/>
    </w:rPr>
  </w:style>
  <w:style w:type="paragraph" w:styleId="Quote">
    <w:name w:val="Quote"/>
    <w:basedOn w:val="Normal"/>
    <w:next w:val="Normal"/>
    <w:link w:val="QuoteChar"/>
    <w:uiPriority w:val="29"/>
    <w:qFormat/>
    <w:rsid w:val="00937520"/>
    <w:rPr>
      <w:i/>
      <w:iCs/>
      <w:color w:val="000000" w:themeColor="text1"/>
    </w:rPr>
  </w:style>
  <w:style w:type="character" w:customStyle="1" w:styleId="QuoteChar">
    <w:name w:val="Quote Char"/>
    <w:basedOn w:val="DefaultParagraphFont"/>
    <w:link w:val="Quote"/>
    <w:uiPriority w:val="29"/>
    <w:rsid w:val="00937520"/>
    <w:rPr>
      <w:i/>
      <w:iCs/>
      <w:color w:val="000000" w:themeColor="text1"/>
    </w:rPr>
  </w:style>
  <w:style w:type="paragraph" w:styleId="IntenseQuote">
    <w:name w:val="Intense Quote"/>
    <w:basedOn w:val="Normal"/>
    <w:next w:val="Normal"/>
    <w:link w:val="IntenseQuoteChar"/>
    <w:uiPriority w:val="30"/>
    <w:qFormat/>
    <w:rsid w:val="00937520"/>
    <w:pPr>
      <w:pBdr>
        <w:bottom w:val="single" w:sz="4" w:space="4" w:color="006597" w:themeColor="accent1"/>
      </w:pBdr>
      <w:spacing w:before="200" w:after="280"/>
      <w:ind w:left="936" w:right="936"/>
    </w:pPr>
    <w:rPr>
      <w:b/>
      <w:bCs/>
      <w:i/>
      <w:iCs/>
      <w:color w:val="006597" w:themeColor="accent1"/>
    </w:rPr>
  </w:style>
  <w:style w:type="character" w:customStyle="1" w:styleId="IntenseQuoteChar">
    <w:name w:val="Intense Quote Char"/>
    <w:basedOn w:val="DefaultParagraphFont"/>
    <w:link w:val="IntenseQuote"/>
    <w:uiPriority w:val="30"/>
    <w:rsid w:val="00937520"/>
    <w:rPr>
      <w:b/>
      <w:bCs/>
      <w:i/>
      <w:iCs/>
      <w:color w:val="006597" w:themeColor="accent1"/>
    </w:rPr>
  </w:style>
  <w:style w:type="character" w:styleId="SubtleEmphasis">
    <w:name w:val="Subtle Emphasis"/>
    <w:basedOn w:val="DefaultParagraphFont"/>
    <w:uiPriority w:val="19"/>
    <w:qFormat/>
    <w:rsid w:val="006E09ED"/>
    <w:rPr>
      <w:rFonts w:ascii="Open Sans" w:hAnsi="Open Sans"/>
      <w:i/>
      <w:iCs/>
      <w:color w:val="auto"/>
      <w:sz w:val="22"/>
    </w:rPr>
  </w:style>
  <w:style w:type="character" w:styleId="IntenseEmphasis">
    <w:name w:val="Intense Emphasis"/>
    <w:basedOn w:val="DefaultParagraphFont"/>
    <w:uiPriority w:val="21"/>
    <w:qFormat/>
    <w:rsid w:val="00937520"/>
    <w:rPr>
      <w:b/>
      <w:bCs/>
      <w:i/>
      <w:iCs/>
      <w:color w:val="006597" w:themeColor="accent1"/>
    </w:rPr>
  </w:style>
  <w:style w:type="character" w:styleId="SubtleReference">
    <w:name w:val="Subtle Reference"/>
    <w:basedOn w:val="DefaultParagraphFont"/>
    <w:uiPriority w:val="31"/>
    <w:qFormat/>
    <w:rsid w:val="006E09ED"/>
    <w:rPr>
      <w:smallCaps/>
      <w:color w:val="227C87"/>
      <w:u w:val="single"/>
    </w:rPr>
  </w:style>
  <w:style w:type="character" w:styleId="IntenseReference">
    <w:name w:val="Intense Reference"/>
    <w:basedOn w:val="DefaultParagraphFont"/>
    <w:uiPriority w:val="32"/>
    <w:qFormat/>
    <w:rsid w:val="006E09ED"/>
    <w:rPr>
      <w:b/>
      <w:bCs/>
      <w:smallCaps/>
      <w:color w:val="227C87"/>
      <w:spacing w:val="5"/>
      <w:u w:val="single"/>
    </w:rPr>
  </w:style>
  <w:style w:type="character" w:styleId="BookTitle">
    <w:name w:val="Book Title"/>
    <w:basedOn w:val="DefaultParagraphFont"/>
    <w:uiPriority w:val="33"/>
    <w:qFormat/>
    <w:rsid w:val="00937520"/>
    <w:rPr>
      <w:b/>
      <w:bCs/>
      <w:smallCaps/>
      <w:spacing w:val="5"/>
    </w:rPr>
  </w:style>
  <w:style w:type="paragraph" w:styleId="TOCHeading">
    <w:name w:val="TOC Heading"/>
    <w:basedOn w:val="Heading1"/>
    <w:next w:val="Normal"/>
    <w:uiPriority w:val="39"/>
    <w:semiHidden/>
    <w:unhideWhenUsed/>
    <w:qFormat/>
    <w:rsid w:val="00937520"/>
    <w:pPr>
      <w:outlineLvl w:val="9"/>
    </w:pPr>
  </w:style>
  <w:style w:type="paragraph" w:styleId="Header">
    <w:name w:val="header"/>
    <w:basedOn w:val="Normal"/>
    <w:link w:val="HeaderChar"/>
    <w:uiPriority w:val="99"/>
    <w:unhideWhenUsed/>
    <w:rsid w:val="00D2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79"/>
  </w:style>
  <w:style w:type="paragraph" w:styleId="Footer">
    <w:name w:val="footer"/>
    <w:basedOn w:val="Normal"/>
    <w:link w:val="FooterChar"/>
    <w:uiPriority w:val="99"/>
    <w:unhideWhenUsed/>
    <w:rsid w:val="00D2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79"/>
  </w:style>
  <w:style w:type="character" w:styleId="UnresolvedMention">
    <w:name w:val="Unresolved Mention"/>
    <w:basedOn w:val="DefaultParagraphFont"/>
    <w:uiPriority w:val="99"/>
    <w:semiHidden/>
    <w:unhideWhenUsed/>
    <w:rsid w:val="001864EE"/>
    <w:rPr>
      <w:color w:val="808080"/>
      <w:shd w:val="clear" w:color="auto" w:fill="E6E6E6"/>
    </w:rPr>
  </w:style>
  <w:style w:type="paragraph" w:customStyle="1" w:styleId="BoldLine">
    <w:name w:val="Bold Line"/>
    <w:basedOn w:val="Heading1"/>
    <w:link w:val="BoldLineChar"/>
    <w:qFormat/>
    <w:rsid w:val="002251F0"/>
    <w:pPr>
      <w:keepLines w:val="0"/>
      <w:widowControl w:val="0"/>
      <w:tabs>
        <w:tab w:val="left" w:pos="10080"/>
      </w:tabs>
      <w:spacing w:before="0" w:line="240" w:lineRule="auto"/>
    </w:pPr>
    <w:rPr>
      <w:rFonts w:eastAsia="Times New Roman" w:cs="Times New Roman"/>
      <w:bCs w:val="0"/>
      <w:snapToGrid w:val="0"/>
      <w:color w:val="276E8B"/>
      <w:sz w:val="18"/>
      <w:szCs w:val="20"/>
      <w:u w:val="thick"/>
    </w:rPr>
  </w:style>
  <w:style w:type="character" w:customStyle="1" w:styleId="BoldLineChar">
    <w:name w:val="Bold Line Char"/>
    <w:basedOn w:val="Heading1Char"/>
    <w:link w:val="BoldLine"/>
    <w:rsid w:val="002251F0"/>
    <w:rPr>
      <w:rFonts w:ascii="Montserrat" w:eastAsia="Times New Roman" w:hAnsi="Montserrat" w:cs="Times New Roman"/>
      <w:b/>
      <w:bCs w:val="0"/>
      <w:snapToGrid w:val="0"/>
      <w:color w:val="276E8B"/>
      <w:sz w:val="18"/>
      <w:szCs w:val="20"/>
      <w:u w:val="thick"/>
    </w:rPr>
  </w:style>
  <w:style w:type="table" w:customStyle="1" w:styleId="TableGrid1">
    <w:name w:val="Table Grid1"/>
    <w:basedOn w:val="TableNormal"/>
    <w:next w:val="TableGrid"/>
    <w:uiPriority w:val="39"/>
    <w:rsid w:val="002251F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
    <w:name w:val="Footers"/>
    <w:basedOn w:val="Normal"/>
    <w:link w:val="FootersChar"/>
    <w:qFormat/>
    <w:rsid w:val="00175DC5"/>
    <w:pPr>
      <w:widowControl w:val="0"/>
      <w:tabs>
        <w:tab w:val="left" w:pos="2970"/>
        <w:tab w:val="left" w:pos="3600"/>
        <w:tab w:val="left" w:pos="5040"/>
        <w:tab w:val="left" w:pos="7920"/>
        <w:tab w:val="left" w:pos="8640"/>
      </w:tabs>
      <w:spacing w:after="0" w:line="240" w:lineRule="auto"/>
      <w:jc w:val="right"/>
    </w:pPr>
    <w:rPr>
      <w:rFonts w:ascii="Montserrat" w:eastAsia="Times New Roman" w:hAnsi="Montserrat" w:cs="Times New Roman"/>
      <w:snapToGrid w:val="0"/>
      <w:sz w:val="16"/>
      <w:szCs w:val="20"/>
    </w:rPr>
  </w:style>
  <w:style w:type="character" w:customStyle="1" w:styleId="FootersChar">
    <w:name w:val="Footers Char"/>
    <w:basedOn w:val="DefaultParagraphFont"/>
    <w:link w:val="Footers"/>
    <w:rsid w:val="00175DC5"/>
    <w:rPr>
      <w:rFonts w:ascii="Montserrat" w:eastAsia="Times New Roman" w:hAnsi="Montserrat" w:cs="Times New Roman"/>
      <w:snapToGrid w:val="0"/>
      <w:sz w:val="16"/>
      <w:szCs w:val="20"/>
    </w:rPr>
  </w:style>
  <w:style w:type="table" w:styleId="PlainTable4">
    <w:name w:val="Plain Table 4"/>
    <w:basedOn w:val="TableNormal"/>
    <w:uiPriority w:val="44"/>
    <w:rsid w:val="00584E00"/>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4208">
      <w:bodyDiv w:val="1"/>
      <w:marLeft w:val="0"/>
      <w:marRight w:val="0"/>
      <w:marTop w:val="0"/>
      <w:marBottom w:val="0"/>
      <w:divBdr>
        <w:top w:val="none" w:sz="0" w:space="0" w:color="auto"/>
        <w:left w:val="none" w:sz="0" w:space="0" w:color="auto"/>
        <w:bottom w:val="none" w:sz="0" w:space="0" w:color="auto"/>
        <w:right w:val="none" w:sz="0" w:space="0" w:color="auto"/>
      </w:divBdr>
    </w:div>
    <w:div w:id="752893162">
      <w:bodyDiv w:val="1"/>
      <w:marLeft w:val="0"/>
      <w:marRight w:val="0"/>
      <w:marTop w:val="0"/>
      <w:marBottom w:val="0"/>
      <w:divBdr>
        <w:top w:val="none" w:sz="0" w:space="0" w:color="auto"/>
        <w:left w:val="none" w:sz="0" w:space="0" w:color="auto"/>
        <w:bottom w:val="none" w:sz="0" w:space="0" w:color="auto"/>
        <w:right w:val="none" w:sz="0" w:space="0" w:color="auto"/>
      </w:divBdr>
    </w:div>
    <w:div w:id="115549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nning.bellevuewa.gov/planning.comprehensive-pla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ybuildingpermit.com/" TargetMode="External"/></Relationships>
</file>

<file path=word/theme/theme1.xml><?xml version="1.0" encoding="utf-8"?>
<a:theme xmlns:a="http://schemas.openxmlformats.org/drawingml/2006/main" name="Wisp">
  <a:themeElements>
    <a:clrScheme name="Custom 9">
      <a:dk1>
        <a:sysClr val="windowText" lastClr="000000"/>
      </a:dk1>
      <a:lt1>
        <a:sysClr val="window" lastClr="FFFFFF"/>
      </a:lt1>
      <a:dk2>
        <a:srgbClr val="373545"/>
      </a:dk2>
      <a:lt2>
        <a:srgbClr val="CEDBE6"/>
      </a:lt2>
      <a:accent1>
        <a:srgbClr val="006597"/>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27B40-8483-46D5-9B29-0052C5FE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Links>
    <vt:vector size="6" baseType="variant">
      <vt:variant>
        <vt:i4>5701656</vt:i4>
      </vt:variant>
      <vt:variant>
        <vt:i4>0</vt:i4>
      </vt:variant>
      <vt:variant>
        <vt:i4>0</vt:i4>
      </vt:variant>
      <vt:variant>
        <vt:i4>5</vt:i4>
      </vt:variant>
      <vt:variant>
        <vt:lpwstr>http://www.kingcounty.gov/healthservices/health/ehs/foodsafety/FoodBusiness/~/media/health/publichealth/documents/foodsafety/Plan-Guide-Food-Service-Plan-Review.ashx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2023-08-17T18:20:00Z</dcterms:created>
  <dcterms:modified xsi:type="dcterms:W3CDTF">2023-08-17T18:20:00Z</dcterms:modified>
</cp:coreProperties>
</file>